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0C99" w14:textId="77777777" w:rsidR="00EC17BA" w:rsidRPr="00EC17BA" w:rsidRDefault="00EC17BA">
      <w:pPr>
        <w:spacing w:after="4" w:line="259" w:lineRule="auto"/>
        <w:ind w:left="-5"/>
        <w:rPr>
          <w:b/>
        </w:rPr>
      </w:pPr>
      <w:r w:rsidRPr="00EC17BA">
        <w:rPr>
          <w:b/>
          <w:noProof/>
        </w:rPr>
        <w:drawing>
          <wp:inline distT="0" distB="0" distL="0" distR="0" wp14:anchorId="371298BF" wp14:editId="3883ADC0">
            <wp:extent cx="1638300" cy="338769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E UNION LOGO Final gold0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84" cy="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8B4F" w14:textId="77777777" w:rsidR="00EC17BA" w:rsidRPr="00EC17BA" w:rsidRDefault="00EC17BA">
      <w:pPr>
        <w:spacing w:after="4" w:line="259" w:lineRule="auto"/>
        <w:ind w:left="-5"/>
        <w:rPr>
          <w:b/>
        </w:rPr>
      </w:pPr>
    </w:p>
    <w:p w14:paraId="7207B308" w14:textId="5A4F3F28" w:rsidR="00F4284E" w:rsidRPr="00EC17BA" w:rsidRDefault="00EC17BA" w:rsidP="00EC17BA">
      <w:pPr>
        <w:spacing w:after="4" w:line="259" w:lineRule="auto"/>
        <w:ind w:left="-5"/>
        <w:jc w:val="center"/>
        <w:rPr>
          <w:rFonts w:asciiTheme="minorHAnsi" w:hAnsiTheme="minorHAnsi" w:cstheme="minorHAnsi"/>
          <w:color w:val="2F5496" w:themeColor="accent1" w:themeShade="BF"/>
          <w:sz w:val="22"/>
          <w:u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Child Protection &amp; Code of Conduct for Parents and Guardians</w:t>
      </w:r>
    </w:p>
    <w:p w14:paraId="2C6C36AA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</w:p>
    <w:p w14:paraId="33F4B1C2" w14:textId="61526EA3" w:rsidR="00F4284E" w:rsidRPr="00EC17BA" w:rsidRDefault="00EC17BA" w:rsidP="00EC17B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  <w:r w:rsidRPr="00EC17BA">
        <w:rPr>
          <w:rFonts w:asciiTheme="minorHAnsi" w:hAnsiTheme="minorHAnsi" w:cstheme="minorHAnsi"/>
          <w:sz w:val="22"/>
        </w:rPr>
        <w:t>Everyone involved in sport, children, parents/</w:t>
      </w:r>
      <w:proofErr w:type="gramStart"/>
      <w:r w:rsidRPr="00EC17BA">
        <w:rPr>
          <w:rFonts w:asciiTheme="minorHAnsi" w:hAnsiTheme="minorHAnsi" w:cstheme="minorHAnsi"/>
          <w:sz w:val="22"/>
        </w:rPr>
        <w:t>guardians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and sports leaders should accept their role and responsibilities and undertake to commit to maintaining an enjoyable and safe environment for all participants. There exists a duty of care on all adult</w:t>
      </w:r>
      <w:r w:rsidRPr="00EC17BA">
        <w:rPr>
          <w:rFonts w:asciiTheme="minorHAnsi" w:hAnsiTheme="minorHAnsi" w:cstheme="minorHAnsi"/>
          <w:sz w:val="22"/>
        </w:rPr>
        <w:t>s to safeguard children. Adults have a crucial leadership role to play in sport. Whether they are parents/guardians or sports leaders or teachers, they can contribute to the creation of a positive sporting environment for young people. Positive relationshi</w:t>
      </w:r>
      <w:r w:rsidRPr="00EC17BA">
        <w:rPr>
          <w:rFonts w:asciiTheme="minorHAnsi" w:hAnsiTheme="minorHAnsi" w:cstheme="minorHAnsi"/>
          <w:sz w:val="22"/>
        </w:rPr>
        <w:t xml:space="preserve">ps will result in growth, </w:t>
      </w:r>
      <w:proofErr w:type="gramStart"/>
      <w:r w:rsidRPr="00EC17BA">
        <w:rPr>
          <w:rFonts w:asciiTheme="minorHAnsi" w:hAnsiTheme="minorHAnsi" w:cstheme="minorHAnsi"/>
          <w:sz w:val="22"/>
        </w:rPr>
        <w:t>development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and fulfilment for all those involved in children’s sport.  </w:t>
      </w:r>
    </w:p>
    <w:p w14:paraId="4D543EB6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</w:p>
    <w:p w14:paraId="33F6A0CA" w14:textId="77777777" w:rsidR="00F4284E" w:rsidRPr="00EC17BA" w:rsidRDefault="00EC17BA">
      <w:pPr>
        <w:spacing w:after="0"/>
        <w:ind w:left="-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Parents/guardians play a key role in the support and promotion of an ethical approach to sport and young people’s enjoyment in sport. Parents/guardians the</w:t>
      </w:r>
      <w:r w:rsidRPr="00EC17BA">
        <w:rPr>
          <w:rFonts w:asciiTheme="minorHAnsi" w:hAnsiTheme="minorHAnsi" w:cstheme="minorHAnsi"/>
          <w:sz w:val="22"/>
        </w:rPr>
        <w:t>refore need to be aware, informed and involved in promoting the safest possible environment for children to enjoy their participation in sport. Sports leaders need the support of parents/guardians in conveying the fair play message. All participants in spo</w:t>
      </w:r>
      <w:r w:rsidRPr="00EC17BA">
        <w:rPr>
          <w:rFonts w:asciiTheme="minorHAnsi" w:hAnsiTheme="minorHAnsi" w:cstheme="minorHAnsi"/>
          <w:sz w:val="22"/>
        </w:rPr>
        <w:t xml:space="preserve">rt have a responsibility to keep sport safe, </w:t>
      </w:r>
      <w:proofErr w:type="gramStart"/>
      <w:r w:rsidRPr="00EC17BA">
        <w:rPr>
          <w:rFonts w:asciiTheme="minorHAnsi" w:hAnsiTheme="minorHAnsi" w:cstheme="minorHAnsi"/>
          <w:sz w:val="22"/>
        </w:rPr>
        <w:t>fun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and conducted with a spirit of fair play for all. </w:t>
      </w:r>
    </w:p>
    <w:p w14:paraId="1783229A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</w:p>
    <w:p w14:paraId="1CD330C9" w14:textId="77777777" w:rsidR="00F4284E" w:rsidRPr="00EC17BA" w:rsidRDefault="00EC17BA" w:rsidP="00EC17BA">
      <w:pPr>
        <w:spacing w:after="4" w:line="259" w:lineRule="auto"/>
        <w:ind w:left="-5"/>
        <w:jc w:val="center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Parents/guardians code of conduct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</w:p>
    <w:p w14:paraId="6D034364" w14:textId="77777777" w:rsidR="00F4284E" w:rsidRPr="00EC17BA" w:rsidRDefault="00EC17BA">
      <w:pPr>
        <w:numPr>
          <w:ilvl w:val="0"/>
          <w:numId w:val="1"/>
        </w:numPr>
        <w:spacing w:after="124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Encourage your child to learn the rules &amp; play within them. </w:t>
      </w:r>
    </w:p>
    <w:p w14:paraId="313D5242" w14:textId="77777777" w:rsidR="00F4284E" w:rsidRPr="00EC17BA" w:rsidRDefault="00EC17BA">
      <w:pPr>
        <w:numPr>
          <w:ilvl w:val="0"/>
          <w:numId w:val="1"/>
        </w:numPr>
        <w:spacing w:after="141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Discourage unfair play &amp; arguing with officials.  </w:t>
      </w:r>
    </w:p>
    <w:p w14:paraId="18897C6E" w14:textId="77777777" w:rsidR="00F4284E" w:rsidRPr="00EC17BA" w:rsidRDefault="00EC17BA">
      <w:pPr>
        <w:numPr>
          <w:ilvl w:val="0"/>
          <w:numId w:val="1"/>
        </w:numPr>
        <w:spacing w:after="142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Publicl</w:t>
      </w:r>
      <w:r w:rsidRPr="00EC17BA">
        <w:rPr>
          <w:rFonts w:asciiTheme="minorHAnsi" w:hAnsiTheme="minorHAnsi" w:cstheme="minorHAnsi"/>
          <w:sz w:val="22"/>
        </w:rPr>
        <w:t xml:space="preserve">y accept officials' judgments. </w:t>
      </w:r>
    </w:p>
    <w:p w14:paraId="6D774241" w14:textId="77777777" w:rsidR="00F4284E" w:rsidRPr="00EC17BA" w:rsidRDefault="00EC17BA">
      <w:pPr>
        <w:numPr>
          <w:ilvl w:val="0"/>
          <w:numId w:val="1"/>
        </w:numPr>
        <w:spacing w:after="139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Help your child to recognise good performance, not just results. </w:t>
      </w:r>
    </w:p>
    <w:p w14:paraId="13359D98" w14:textId="77777777" w:rsidR="00F4284E" w:rsidRPr="00EC17BA" w:rsidRDefault="00EC17BA">
      <w:pPr>
        <w:numPr>
          <w:ilvl w:val="0"/>
          <w:numId w:val="1"/>
        </w:numPr>
        <w:spacing w:after="125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Never force your child to take part in sport. </w:t>
      </w:r>
    </w:p>
    <w:p w14:paraId="0AEB8BF1" w14:textId="77777777" w:rsidR="00F4284E" w:rsidRPr="00EC17BA" w:rsidRDefault="00EC17BA">
      <w:pPr>
        <w:numPr>
          <w:ilvl w:val="0"/>
          <w:numId w:val="1"/>
        </w:numPr>
        <w:spacing w:after="142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Set a good example by recognising fair play &amp; applauding good performances of all. </w:t>
      </w:r>
    </w:p>
    <w:p w14:paraId="0964471D" w14:textId="77777777" w:rsidR="00F4284E" w:rsidRPr="00EC17BA" w:rsidRDefault="00EC17BA">
      <w:pPr>
        <w:numPr>
          <w:ilvl w:val="0"/>
          <w:numId w:val="1"/>
        </w:numPr>
        <w:spacing w:after="125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Never punish or belittle a </w:t>
      </w:r>
      <w:r w:rsidRPr="00EC17BA">
        <w:rPr>
          <w:rFonts w:asciiTheme="minorHAnsi" w:hAnsiTheme="minorHAnsi" w:cstheme="minorHAnsi"/>
          <w:sz w:val="22"/>
        </w:rPr>
        <w:t xml:space="preserve">child for losing or making mistakes. </w:t>
      </w:r>
    </w:p>
    <w:p w14:paraId="6708DD9A" w14:textId="77777777" w:rsidR="00F4284E" w:rsidRPr="00EC17BA" w:rsidRDefault="00EC17BA">
      <w:pPr>
        <w:numPr>
          <w:ilvl w:val="0"/>
          <w:numId w:val="1"/>
        </w:numPr>
        <w:spacing w:after="115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Support your child's involvement &amp; help them to enjoy their sport. </w:t>
      </w:r>
    </w:p>
    <w:p w14:paraId="5A2A5461" w14:textId="77777777" w:rsidR="00F4284E" w:rsidRPr="00EC17BA" w:rsidRDefault="00EC17BA">
      <w:pPr>
        <w:numPr>
          <w:ilvl w:val="0"/>
          <w:numId w:val="1"/>
        </w:numPr>
        <w:spacing w:after="112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Use correct &amp; proper language </w:t>
      </w:r>
      <w:proofErr w:type="gramStart"/>
      <w:r w:rsidRPr="00EC17BA">
        <w:rPr>
          <w:rFonts w:asciiTheme="minorHAnsi" w:hAnsiTheme="minorHAnsi" w:cstheme="minorHAnsi"/>
          <w:sz w:val="22"/>
        </w:rPr>
        <w:t>at all times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. </w:t>
      </w:r>
    </w:p>
    <w:p w14:paraId="24F3FB9C" w14:textId="326B3D0E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Encourage &amp; guide participants </w:t>
      </w:r>
      <w:r w:rsidRPr="00EC17BA">
        <w:rPr>
          <w:rFonts w:asciiTheme="minorHAnsi" w:hAnsiTheme="minorHAnsi" w:cstheme="minorHAnsi"/>
          <w:sz w:val="22"/>
        </w:rPr>
        <w:t>to accept responsibility for their own performance &amp; behaviou</w:t>
      </w:r>
      <w:r w:rsidRPr="00EC17BA">
        <w:rPr>
          <w:rFonts w:asciiTheme="minorHAnsi" w:hAnsiTheme="minorHAnsi" w:cstheme="minorHAnsi"/>
          <w:sz w:val="22"/>
        </w:rPr>
        <w:t xml:space="preserve">r </w:t>
      </w:r>
    </w:p>
    <w:p w14:paraId="3F085881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</w:p>
    <w:p w14:paraId="3E38159E" w14:textId="77777777" w:rsidR="00F4284E" w:rsidRPr="00EC17BA" w:rsidRDefault="00EC17BA">
      <w:pPr>
        <w:spacing w:after="0"/>
        <w:ind w:left="-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The specific behaviours children need from their parents are both person and sport dependent. As a parent it is important to display behaviours that are most helpful for your child and applic</w:t>
      </w:r>
      <w:r w:rsidRPr="00EC17BA">
        <w:rPr>
          <w:rFonts w:asciiTheme="minorHAnsi" w:hAnsiTheme="minorHAnsi" w:cstheme="minorHAnsi"/>
          <w:sz w:val="22"/>
        </w:rPr>
        <w:t xml:space="preserve">able to their sport. </w:t>
      </w:r>
    </w:p>
    <w:p w14:paraId="08A2368D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</w:p>
    <w:p w14:paraId="51E72EE2" w14:textId="571213C2" w:rsidR="00F4284E" w:rsidRPr="00EC17BA" w:rsidRDefault="00EC17BA" w:rsidP="00EC17BA">
      <w:pPr>
        <w:spacing w:after="4" w:line="259" w:lineRule="auto"/>
        <w:ind w:left="-5"/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sz w:val="22"/>
        </w:rPr>
        <w:t xml:space="preserve"> 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Adult-child relationships in sport should always be: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</w:p>
    <w:p w14:paraId="2CFE8385" w14:textId="14825CE0" w:rsidR="00F4284E" w:rsidRPr="00EC17BA" w:rsidRDefault="00EC17BA">
      <w:pPr>
        <w:numPr>
          <w:ilvl w:val="0"/>
          <w:numId w:val="1"/>
        </w:numPr>
        <w:spacing w:after="106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O</w:t>
      </w:r>
      <w:r w:rsidRPr="00EC17BA">
        <w:rPr>
          <w:rFonts w:asciiTheme="minorHAnsi" w:hAnsiTheme="minorHAnsi" w:cstheme="minorHAnsi"/>
          <w:sz w:val="22"/>
        </w:rPr>
        <w:t xml:space="preserve">pen, </w:t>
      </w:r>
      <w:proofErr w:type="gramStart"/>
      <w:r w:rsidRPr="00EC17BA">
        <w:rPr>
          <w:rFonts w:asciiTheme="minorHAnsi" w:hAnsiTheme="minorHAnsi" w:cstheme="minorHAnsi"/>
          <w:sz w:val="22"/>
        </w:rPr>
        <w:t>positive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and encouraging </w:t>
      </w:r>
    </w:p>
    <w:p w14:paraId="3B0862FA" w14:textId="58FDC2F7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proofErr w:type="gramStart"/>
      <w:r w:rsidRPr="00EC17BA">
        <w:rPr>
          <w:rFonts w:asciiTheme="minorHAnsi" w:hAnsiTheme="minorHAnsi" w:cstheme="minorHAnsi"/>
          <w:sz w:val="22"/>
        </w:rPr>
        <w:t>E</w:t>
      </w:r>
      <w:r w:rsidRPr="00EC17BA">
        <w:rPr>
          <w:rFonts w:asciiTheme="minorHAnsi" w:hAnsiTheme="minorHAnsi" w:cstheme="minorHAnsi"/>
          <w:sz w:val="22"/>
        </w:rPr>
        <w:t>ntered into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by choice </w:t>
      </w:r>
    </w:p>
    <w:p w14:paraId="4BC9EC9B" w14:textId="5993818E" w:rsidR="00F4284E" w:rsidRPr="00EC17BA" w:rsidRDefault="00EC17BA">
      <w:pPr>
        <w:numPr>
          <w:ilvl w:val="0"/>
          <w:numId w:val="1"/>
        </w:numPr>
        <w:spacing w:after="108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D</w:t>
      </w:r>
      <w:r w:rsidRPr="00EC17BA">
        <w:rPr>
          <w:rFonts w:asciiTheme="minorHAnsi" w:hAnsiTheme="minorHAnsi" w:cstheme="minorHAnsi"/>
          <w:sz w:val="22"/>
        </w:rPr>
        <w:t xml:space="preserve">efined by a mutually agreed set of goals and commitments </w:t>
      </w:r>
    </w:p>
    <w:p w14:paraId="1C86E3B5" w14:textId="00D57484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R</w:t>
      </w:r>
      <w:r w:rsidRPr="00EC17BA">
        <w:rPr>
          <w:rFonts w:asciiTheme="minorHAnsi" w:hAnsiTheme="minorHAnsi" w:cstheme="minorHAnsi"/>
          <w:sz w:val="22"/>
        </w:rPr>
        <w:t xml:space="preserve">espectful of the creativity and autonomy of children </w:t>
      </w:r>
    </w:p>
    <w:p w14:paraId="7DDA51B8" w14:textId="126DD061" w:rsidR="00F4284E" w:rsidRPr="00EC17BA" w:rsidRDefault="00EC17BA">
      <w:pPr>
        <w:numPr>
          <w:ilvl w:val="0"/>
          <w:numId w:val="1"/>
        </w:numPr>
        <w:spacing w:after="105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C</w:t>
      </w:r>
      <w:r w:rsidRPr="00EC17BA">
        <w:rPr>
          <w:rFonts w:asciiTheme="minorHAnsi" w:hAnsiTheme="minorHAnsi" w:cstheme="minorHAnsi"/>
          <w:sz w:val="22"/>
        </w:rPr>
        <w:t>arrie</w:t>
      </w:r>
      <w:r w:rsidRPr="00EC17BA">
        <w:rPr>
          <w:rFonts w:asciiTheme="minorHAnsi" w:hAnsiTheme="minorHAnsi" w:cstheme="minorHAnsi"/>
          <w:sz w:val="22"/>
        </w:rPr>
        <w:t xml:space="preserve">d out in a context where children are protected and where their rights are promoted </w:t>
      </w:r>
    </w:p>
    <w:p w14:paraId="3B7DFE2C" w14:textId="3A29254E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F</w:t>
      </w:r>
      <w:r w:rsidRPr="00EC17BA">
        <w:rPr>
          <w:rFonts w:asciiTheme="minorHAnsi" w:hAnsiTheme="minorHAnsi" w:cstheme="minorHAnsi"/>
          <w:sz w:val="22"/>
        </w:rPr>
        <w:t xml:space="preserve">ree from physical, </w:t>
      </w:r>
      <w:proofErr w:type="gramStart"/>
      <w:r w:rsidRPr="00EC17BA">
        <w:rPr>
          <w:rFonts w:asciiTheme="minorHAnsi" w:hAnsiTheme="minorHAnsi" w:cstheme="minorHAnsi"/>
          <w:sz w:val="22"/>
        </w:rPr>
        <w:t>emotional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or sexual abuse and neglect or any threat of such harm </w:t>
      </w:r>
    </w:p>
    <w:p w14:paraId="6B8CC169" w14:textId="39FDF2D1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R</w:t>
      </w:r>
      <w:r w:rsidRPr="00EC17BA">
        <w:rPr>
          <w:rFonts w:asciiTheme="minorHAnsi" w:hAnsiTheme="minorHAnsi" w:cstheme="minorHAnsi"/>
          <w:sz w:val="22"/>
        </w:rPr>
        <w:t xml:space="preserve">espectful of the needs and developmental stage of the child </w:t>
      </w:r>
    </w:p>
    <w:p w14:paraId="11E4DAC6" w14:textId="1962E05D" w:rsidR="00F4284E" w:rsidRPr="00EC17BA" w:rsidRDefault="00EC17BA">
      <w:pPr>
        <w:numPr>
          <w:ilvl w:val="0"/>
          <w:numId w:val="1"/>
        </w:numPr>
        <w:spacing w:after="108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A</w:t>
      </w:r>
      <w:r w:rsidRPr="00EC17BA">
        <w:rPr>
          <w:rFonts w:asciiTheme="minorHAnsi" w:hAnsiTheme="minorHAnsi" w:cstheme="minorHAnsi"/>
          <w:sz w:val="22"/>
        </w:rPr>
        <w:t xml:space="preserve">imed at the promotion </w:t>
      </w:r>
      <w:r w:rsidRPr="00EC17BA">
        <w:rPr>
          <w:rFonts w:asciiTheme="minorHAnsi" w:hAnsiTheme="minorHAnsi" w:cstheme="minorHAnsi"/>
          <w:sz w:val="22"/>
        </w:rPr>
        <w:t xml:space="preserve">of enjoyment and individual progress </w:t>
      </w:r>
    </w:p>
    <w:p w14:paraId="13A99AB3" w14:textId="7614B1B7" w:rsidR="00F4284E" w:rsidRPr="00EC17BA" w:rsidRDefault="00EC17BA">
      <w:pPr>
        <w:numPr>
          <w:ilvl w:val="0"/>
          <w:numId w:val="1"/>
        </w:numPr>
        <w:spacing w:after="105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G</w:t>
      </w:r>
      <w:r w:rsidRPr="00EC17BA">
        <w:rPr>
          <w:rFonts w:asciiTheme="minorHAnsi" w:hAnsiTheme="minorHAnsi" w:cstheme="minorHAnsi"/>
          <w:sz w:val="22"/>
        </w:rPr>
        <w:t xml:space="preserve">overned by a code of ethics and good practice in sport that is agreed and adhered to by all  </w:t>
      </w:r>
    </w:p>
    <w:p w14:paraId="6CA0846A" w14:textId="044BD18E" w:rsidR="00F4284E" w:rsidRPr="00EC17BA" w:rsidRDefault="00EC17BA">
      <w:pPr>
        <w:numPr>
          <w:ilvl w:val="0"/>
          <w:numId w:val="1"/>
        </w:numPr>
        <w:spacing w:after="107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R</w:t>
      </w:r>
      <w:r w:rsidRPr="00EC17BA">
        <w:rPr>
          <w:rFonts w:asciiTheme="minorHAnsi" w:hAnsiTheme="minorHAnsi" w:cstheme="minorHAnsi"/>
          <w:sz w:val="22"/>
        </w:rPr>
        <w:t xml:space="preserve">espectful, but not unquestioning of authority </w:t>
      </w:r>
    </w:p>
    <w:p w14:paraId="6504C9F8" w14:textId="48BCE826" w:rsidR="00F4284E" w:rsidRPr="00EC17BA" w:rsidRDefault="00EC17BA">
      <w:pPr>
        <w:numPr>
          <w:ilvl w:val="0"/>
          <w:numId w:val="1"/>
        </w:numPr>
        <w:spacing w:after="109"/>
        <w:ind w:hanging="12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M</w:t>
      </w:r>
      <w:r w:rsidRPr="00EC17BA">
        <w:rPr>
          <w:rFonts w:asciiTheme="minorHAnsi" w:hAnsiTheme="minorHAnsi" w:cstheme="minorHAnsi"/>
          <w:sz w:val="22"/>
        </w:rPr>
        <w:t xml:space="preserve">indful of the fact that children with disabilities may be more vulnerable </w:t>
      </w:r>
    </w:p>
    <w:p w14:paraId="4FD1594A" w14:textId="11568D1A" w:rsidR="00EC17BA" w:rsidRDefault="00EC17BA" w:rsidP="00EC17BA">
      <w:pPr>
        <w:spacing w:after="216" w:line="259" w:lineRule="auto"/>
        <w:ind w:left="125" w:firstLine="0"/>
        <w:rPr>
          <w:rFonts w:asciiTheme="minorHAnsi" w:hAnsiTheme="minorHAnsi" w:cstheme="minorHAnsi"/>
          <w:szCs w:val="20"/>
        </w:rPr>
      </w:pPr>
      <w:r w:rsidRPr="00EC17BA">
        <w:rPr>
          <w:b/>
          <w:noProof/>
        </w:rPr>
        <w:lastRenderedPageBreak/>
        <w:drawing>
          <wp:inline distT="0" distB="0" distL="0" distR="0" wp14:anchorId="406FDF09" wp14:editId="1ECC25C7">
            <wp:extent cx="1638300" cy="338769"/>
            <wp:effectExtent l="0" t="0" r="0" b="444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E UNION LOGO Final gold0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84" cy="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CCC6" w14:textId="369B6F4F" w:rsidR="00F4284E" w:rsidRPr="00EC17BA" w:rsidRDefault="00F4284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18EC88AC" w14:textId="77777777" w:rsidR="00F4284E" w:rsidRPr="00EC17BA" w:rsidRDefault="00EC17BA" w:rsidP="00EC17BA">
      <w:pPr>
        <w:spacing w:after="4" w:line="259" w:lineRule="auto"/>
        <w:ind w:left="-5"/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Helping children develop the skills to cope with competition: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</w:t>
      </w:r>
    </w:p>
    <w:p w14:paraId="4543DF90" w14:textId="77777777" w:rsidR="00F4284E" w:rsidRPr="00EC17BA" w:rsidRDefault="00EC17BA">
      <w:pPr>
        <w:spacing w:after="0"/>
        <w:ind w:left="-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Sport can be </w:t>
      </w:r>
      <w:proofErr w:type="gramStart"/>
      <w:r w:rsidRPr="00EC17BA">
        <w:rPr>
          <w:rFonts w:asciiTheme="minorHAnsi" w:hAnsiTheme="minorHAnsi" w:cstheme="minorHAnsi"/>
          <w:sz w:val="22"/>
        </w:rPr>
        <w:t>demanding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and children often need to learn the skills to cope with this. As a parent, the way in which you interact with your child can substantially influence their ability to cope with competition. To succeed in most sports, children need to</w:t>
      </w:r>
      <w:r w:rsidRPr="00EC17BA">
        <w:rPr>
          <w:rFonts w:asciiTheme="minorHAnsi" w:hAnsiTheme="minorHAnsi" w:cstheme="minorHAnsi"/>
          <w:sz w:val="22"/>
        </w:rPr>
        <w:t xml:space="preserve"> be independent thinkers, able to adapt to different situations and tactics; they need to be accountable for their performance, recognising when and why they are making mistakes so they can change them; they need to be flexible, understanding that opponent</w:t>
      </w:r>
      <w:r w:rsidRPr="00EC17BA">
        <w:rPr>
          <w:rFonts w:asciiTheme="minorHAnsi" w:hAnsiTheme="minorHAnsi" w:cstheme="minorHAnsi"/>
          <w:sz w:val="22"/>
        </w:rPr>
        <w:t>s perform differently and might employ different tactics. Children also need to be able to cope with the range of emotions they will experience and use these to their advantage. As a parent, if you do too much for your child, explain away mistakes, critici</w:t>
      </w:r>
      <w:r w:rsidRPr="00EC17BA">
        <w:rPr>
          <w:rFonts w:asciiTheme="minorHAnsi" w:hAnsiTheme="minorHAnsi" w:cstheme="minorHAnsi"/>
          <w:sz w:val="22"/>
        </w:rPr>
        <w:t xml:space="preserve">se coaching decisions, or underplay the importance of different situations you may be limiting the opportunities for your child to learn and develop as an individual and an athlete.  </w:t>
      </w:r>
    </w:p>
    <w:p w14:paraId="57E4702D" w14:textId="77777777" w:rsidR="00F4284E" w:rsidRPr="00EC17BA" w:rsidRDefault="00EC17BA">
      <w:pPr>
        <w:spacing w:after="16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</w:p>
    <w:p w14:paraId="71B05885" w14:textId="77777777" w:rsidR="00F4284E" w:rsidRPr="00EC17BA" w:rsidRDefault="00EC17BA" w:rsidP="00EC17BA">
      <w:pPr>
        <w:spacing w:after="4" w:line="259" w:lineRule="auto"/>
        <w:ind w:left="-5"/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Address your individual child’s needs at competitions: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</w:t>
      </w:r>
    </w:p>
    <w:p w14:paraId="1540CEEB" w14:textId="77777777" w:rsidR="00F4284E" w:rsidRPr="00EC17BA" w:rsidRDefault="00EC17BA">
      <w:pPr>
        <w:spacing w:after="0"/>
        <w:ind w:left="-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Do you know w</w:t>
      </w:r>
      <w:r w:rsidRPr="00EC17BA">
        <w:rPr>
          <w:rFonts w:asciiTheme="minorHAnsi" w:hAnsiTheme="minorHAnsi" w:cstheme="minorHAnsi"/>
          <w:sz w:val="22"/>
        </w:rPr>
        <w:t xml:space="preserve">hat your child wants from you at competitions? Some children need a pep-talk, others want to listen to music, while some want to talk about something entirely different. What does your child prefer?  </w:t>
      </w:r>
    </w:p>
    <w:p w14:paraId="724ED6B9" w14:textId="77777777" w:rsidR="00F4284E" w:rsidRPr="00EC17BA" w:rsidRDefault="00EC17BA">
      <w:pPr>
        <w:spacing w:after="0"/>
        <w:ind w:left="-5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 xml:space="preserve">During </w:t>
      </w:r>
      <w:proofErr w:type="gramStart"/>
      <w:r w:rsidRPr="00EC17BA">
        <w:rPr>
          <w:rFonts w:asciiTheme="minorHAnsi" w:hAnsiTheme="minorHAnsi" w:cstheme="minorHAnsi"/>
          <w:sz w:val="22"/>
        </w:rPr>
        <w:t>sports</w:t>
      </w:r>
      <w:proofErr w:type="gramEnd"/>
      <w:r w:rsidRPr="00EC17BA">
        <w:rPr>
          <w:rFonts w:asciiTheme="minorHAnsi" w:hAnsiTheme="minorHAnsi" w:cstheme="minorHAnsi"/>
          <w:sz w:val="22"/>
        </w:rPr>
        <w:t xml:space="preserve"> some children want their parents to provi</w:t>
      </w:r>
      <w:r w:rsidRPr="00EC17BA">
        <w:rPr>
          <w:rFonts w:asciiTheme="minorHAnsi" w:hAnsiTheme="minorHAnsi" w:cstheme="minorHAnsi"/>
          <w:sz w:val="22"/>
        </w:rPr>
        <w:t xml:space="preserve">de a lot of encouragement; others want their parents to be silent. Some do not even want their parents to watch. What does your child prefer?  </w:t>
      </w:r>
    </w:p>
    <w:p w14:paraId="559070BD" w14:textId="77777777" w:rsidR="00F4284E" w:rsidRPr="00EC17BA" w:rsidRDefault="00EC17BA">
      <w:pPr>
        <w:spacing w:after="0"/>
        <w:ind w:left="-5" w:right="258"/>
        <w:rPr>
          <w:rFonts w:asciiTheme="minorHAnsi" w:hAnsiTheme="minorHAnsi" w:cstheme="minorHAnsi"/>
          <w:sz w:val="22"/>
        </w:rPr>
      </w:pPr>
      <w:r w:rsidRPr="00EC17BA">
        <w:rPr>
          <w:rFonts w:asciiTheme="minorHAnsi" w:hAnsiTheme="minorHAnsi" w:cstheme="minorHAnsi"/>
          <w:sz w:val="22"/>
        </w:rPr>
        <w:t>After sports, the feedback children want is likely to depend on the result, their performance, and their persona</w:t>
      </w:r>
      <w:r w:rsidRPr="00EC17BA">
        <w:rPr>
          <w:rFonts w:asciiTheme="minorHAnsi" w:hAnsiTheme="minorHAnsi" w:cstheme="minorHAnsi"/>
          <w:sz w:val="22"/>
        </w:rPr>
        <w:t xml:space="preserve">lity.  It is useful to talk to your child about what he or she wants from you and from sport. </w:t>
      </w:r>
    </w:p>
    <w:p w14:paraId="2141F47A" w14:textId="77777777" w:rsidR="00F4284E" w:rsidRPr="00EC17BA" w:rsidRDefault="00EC17BA">
      <w:pPr>
        <w:spacing w:after="7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b/>
          <w:szCs w:val="20"/>
        </w:rPr>
        <w:t xml:space="preserve"> </w:t>
      </w:r>
    </w:p>
    <w:p w14:paraId="7A4CC2C9" w14:textId="77777777" w:rsidR="00F4284E" w:rsidRPr="00EC17BA" w:rsidRDefault="00EC17BA" w:rsidP="00EC17BA">
      <w:pPr>
        <w:spacing w:after="4" w:line="259" w:lineRule="auto"/>
        <w:ind w:left="-5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Questions you can consider regarding your child’s involvement in sport: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</w:t>
      </w:r>
    </w:p>
    <w:p w14:paraId="6DD98A62" w14:textId="77777777" w:rsidR="00F4284E" w:rsidRPr="00EC17BA" w:rsidRDefault="00EC17BA">
      <w:pPr>
        <w:spacing w:after="62"/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Why do I support my child’s involvement in sport?  </w:t>
      </w:r>
    </w:p>
    <w:p w14:paraId="4D9ECB0F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would I see as “success” for </w:t>
      </w:r>
      <w:r w:rsidRPr="00EC17BA">
        <w:rPr>
          <w:rFonts w:asciiTheme="minorHAnsi" w:hAnsiTheme="minorHAnsi" w:cstheme="minorHAnsi"/>
          <w:szCs w:val="20"/>
        </w:rPr>
        <w:t xml:space="preserve">my child?  </w:t>
      </w:r>
    </w:p>
    <w:p w14:paraId="5FE0E938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Do I know what my child wants to achieve in sport?  </w:t>
      </w:r>
    </w:p>
    <w:p w14:paraId="52600354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Do I behave in ways that help my child to be most successful?  </w:t>
      </w:r>
    </w:p>
    <w:p w14:paraId="486C7C44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Have I spoken to my child about how he/she wants me to support them?  </w:t>
      </w:r>
    </w:p>
    <w:p w14:paraId="04E812E0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</w:p>
    <w:p w14:paraId="5628CA81" w14:textId="77777777" w:rsidR="00F4284E" w:rsidRPr="00EC17BA" w:rsidRDefault="00EC17BA" w:rsidP="00EC17BA">
      <w:pPr>
        <w:spacing w:after="4" w:line="259" w:lineRule="auto"/>
        <w:ind w:left="-5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Questions you can ask your child: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</w:t>
      </w:r>
    </w:p>
    <w:p w14:paraId="75ED9A5D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would you like to achieve in sport?  </w:t>
      </w:r>
    </w:p>
    <w:p w14:paraId="3747EA61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do you need from me to be able to achieve this?  </w:t>
      </w:r>
    </w:p>
    <w:p w14:paraId="5CF76A2C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are your goals for this year?  </w:t>
      </w:r>
    </w:p>
    <w:p w14:paraId="1AB0F925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>Is there any</w:t>
      </w:r>
      <w:r w:rsidRPr="00EC17BA">
        <w:rPr>
          <w:rFonts w:asciiTheme="minorHAnsi" w:hAnsiTheme="minorHAnsi" w:cstheme="minorHAnsi"/>
          <w:szCs w:val="20"/>
        </w:rPr>
        <w:t xml:space="preserve">thing I can do to help you achieve these goals?  </w:t>
      </w:r>
    </w:p>
    <w:p w14:paraId="1252CE25" w14:textId="77777777" w:rsidR="00F4284E" w:rsidRPr="00EC17BA" w:rsidRDefault="00EC17BA">
      <w:pPr>
        <w:spacing w:after="60"/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Are there any things that I do at competitions that you really like?  </w:t>
      </w:r>
    </w:p>
    <w:p w14:paraId="0DBB22C8" w14:textId="77777777" w:rsidR="00F4284E" w:rsidRPr="00EC17BA" w:rsidRDefault="00EC17BA">
      <w:pPr>
        <w:ind w:left="-5" w:right="4239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Are there any things that I do at competitions that you </w:t>
      </w:r>
      <w:proofErr w:type="gramStart"/>
      <w:r w:rsidRPr="00EC17BA">
        <w:rPr>
          <w:rFonts w:asciiTheme="minorHAnsi" w:hAnsiTheme="minorHAnsi" w:cstheme="minorHAnsi"/>
          <w:szCs w:val="20"/>
        </w:rPr>
        <w:t>don’t</w:t>
      </w:r>
      <w:proofErr w:type="gramEnd"/>
      <w:r w:rsidRPr="00EC17BA">
        <w:rPr>
          <w:rFonts w:asciiTheme="minorHAnsi" w:hAnsiTheme="minorHAnsi" w:cstheme="minorHAnsi"/>
          <w:szCs w:val="20"/>
        </w:rPr>
        <w:t xml:space="preserve"> like?  How can I help you enjoy your sport more?  </w:t>
      </w:r>
    </w:p>
    <w:p w14:paraId="5F32151E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</w:p>
    <w:p w14:paraId="1F60FE29" w14:textId="77777777" w:rsidR="00F4284E" w:rsidRPr="00EC17BA" w:rsidRDefault="00EC17BA" w:rsidP="00EC17BA">
      <w:pPr>
        <w:spacing w:after="4" w:line="259" w:lineRule="auto"/>
        <w:ind w:left="-5"/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</w:pP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>Questions to ask the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club or coach:</w:t>
      </w:r>
      <w:r w:rsidRPr="00EC17BA">
        <w:rPr>
          <w:rFonts w:asciiTheme="minorHAnsi" w:hAnsiTheme="minorHAnsi" w:cstheme="minorHAnsi"/>
          <w:b/>
          <w:color w:val="2F5496" w:themeColor="accent1" w:themeShade="BF"/>
          <w:sz w:val="22"/>
          <w:u w:val="single" w:color="2F5496" w:themeColor="accent1" w:themeShade="BF"/>
        </w:rPr>
        <w:t xml:space="preserve">  </w:t>
      </w:r>
    </w:p>
    <w:p w14:paraId="670331B3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are your expectations of parents?  </w:t>
      </w:r>
    </w:p>
    <w:p w14:paraId="009692D2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can I expect from you?  </w:t>
      </w:r>
    </w:p>
    <w:p w14:paraId="2B8B4042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do you hope to achieve with my child this year?  </w:t>
      </w:r>
    </w:p>
    <w:p w14:paraId="182CDFC6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When is an appropriate time to talk to you?  </w:t>
      </w:r>
    </w:p>
    <w:p w14:paraId="0C916BF6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is the best way to contact you?  </w:t>
      </w:r>
    </w:p>
    <w:p w14:paraId="41E780F7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goals do you have for </w:t>
      </w:r>
      <w:r w:rsidRPr="00EC17BA">
        <w:rPr>
          <w:rFonts w:asciiTheme="minorHAnsi" w:hAnsiTheme="minorHAnsi" w:cstheme="minorHAnsi"/>
          <w:szCs w:val="20"/>
        </w:rPr>
        <w:t xml:space="preserve">my child this season?  </w:t>
      </w:r>
    </w:p>
    <w:p w14:paraId="694B5596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What does my child need to achieve these goals? </w:t>
      </w:r>
    </w:p>
    <w:p w14:paraId="0A1F5986" w14:textId="77777777" w:rsidR="00F4284E" w:rsidRPr="00EC17BA" w:rsidRDefault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How can I best support you this season? </w:t>
      </w:r>
    </w:p>
    <w:p w14:paraId="6FBA3115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</w:p>
    <w:p w14:paraId="40DA6351" w14:textId="0EC0BC1C" w:rsidR="00F4284E" w:rsidRPr="00EC17BA" w:rsidRDefault="00EC17BA" w:rsidP="00EC17BA">
      <w:pPr>
        <w:spacing w:after="0" w:line="259" w:lineRule="auto"/>
        <w:ind w:left="0" w:firstLine="0"/>
        <w:rPr>
          <w:rFonts w:asciiTheme="minorHAnsi" w:hAnsiTheme="minorHAnsi" w:cstheme="minorHAnsi"/>
          <w:color w:val="2F5496" w:themeColor="accent1" w:themeShade="BF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 </w:t>
      </w:r>
      <w:r w:rsidRPr="00EC17BA">
        <w:rPr>
          <w:rFonts w:asciiTheme="minorHAnsi" w:hAnsiTheme="minorHAnsi" w:cstheme="minorHAnsi"/>
          <w:szCs w:val="20"/>
        </w:rPr>
        <w:t xml:space="preserve"> </w:t>
      </w:r>
      <w:r w:rsidRPr="00EC17BA">
        <w:rPr>
          <w:rFonts w:asciiTheme="minorHAnsi" w:hAnsiTheme="minorHAnsi" w:cstheme="minorHAnsi"/>
          <w:b/>
          <w:color w:val="2F5496" w:themeColor="accent1" w:themeShade="BF"/>
          <w:szCs w:val="20"/>
        </w:rPr>
        <w:t xml:space="preserve">Signed by parent/guardian: ________________________________________________   Dated:__________ </w:t>
      </w:r>
    </w:p>
    <w:p w14:paraId="1520FC83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b/>
          <w:szCs w:val="20"/>
        </w:rPr>
        <w:t xml:space="preserve"> </w:t>
      </w:r>
    </w:p>
    <w:p w14:paraId="2D83D827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b/>
          <w:szCs w:val="20"/>
        </w:rPr>
        <w:t xml:space="preserve"> </w:t>
      </w:r>
    </w:p>
    <w:p w14:paraId="36080A3D" w14:textId="77777777" w:rsidR="00F4284E" w:rsidRPr="00EC17BA" w:rsidRDefault="00EC17BA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b/>
          <w:szCs w:val="20"/>
        </w:rPr>
        <w:t xml:space="preserve"> </w:t>
      </w:r>
    </w:p>
    <w:p w14:paraId="7607EA6A" w14:textId="1ED0258A" w:rsidR="00F4284E" w:rsidRPr="00EC17BA" w:rsidRDefault="00EC17BA" w:rsidP="00EC17BA">
      <w:pPr>
        <w:ind w:left="-5"/>
        <w:rPr>
          <w:rFonts w:asciiTheme="minorHAnsi" w:hAnsiTheme="minorHAnsi" w:cstheme="minorHAnsi"/>
          <w:szCs w:val="20"/>
        </w:rPr>
      </w:pPr>
      <w:r w:rsidRPr="00EC17BA">
        <w:rPr>
          <w:rFonts w:asciiTheme="minorHAnsi" w:hAnsiTheme="minorHAnsi" w:cstheme="minorHAnsi"/>
          <w:szCs w:val="20"/>
        </w:rPr>
        <w:t xml:space="preserve">Drawn from: Holt, N. L., &amp; Knight, C. J. (2014). Parenting in Youth Sport: From Research to Practice. Abingdon, Oxon: Routledge. </w:t>
      </w:r>
    </w:p>
    <w:sectPr w:rsidR="00F4284E" w:rsidRPr="00EC17BA">
      <w:pgSz w:w="11906" w:h="16838"/>
      <w:pgMar w:top="720" w:right="745" w:bottom="93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1034" w14:textId="77777777" w:rsidR="00EC17BA" w:rsidRDefault="00EC17BA" w:rsidP="00EC17BA">
      <w:pPr>
        <w:spacing w:after="0" w:line="240" w:lineRule="auto"/>
      </w:pPr>
      <w:r>
        <w:separator/>
      </w:r>
    </w:p>
  </w:endnote>
  <w:endnote w:type="continuationSeparator" w:id="0">
    <w:p w14:paraId="0BC17E0F" w14:textId="77777777" w:rsidR="00EC17BA" w:rsidRDefault="00EC17BA" w:rsidP="00EC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7B42" w14:textId="77777777" w:rsidR="00EC17BA" w:rsidRDefault="00EC17BA" w:rsidP="00EC17BA">
      <w:pPr>
        <w:spacing w:after="0" w:line="240" w:lineRule="auto"/>
      </w:pPr>
      <w:r>
        <w:separator/>
      </w:r>
    </w:p>
  </w:footnote>
  <w:footnote w:type="continuationSeparator" w:id="0">
    <w:p w14:paraId="4E570DEA" w14:textId="77777777" w:rsidR="00EC17BA" w:rsidRDefault="00EC17BA" w:rsidP="00EC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BE2"/>
    <w:multiLevelType w:val="hybridMultilevel"/>
    <w:tmpl w:val="D70EB0C2"/>
    <w:lvl w:ilvl="0" w:tplc="93627EEE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4852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E02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E77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E20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2AA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CC1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C94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CA4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4E"/>
    <w:rsid w:val="00EC17BA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5433"/>
  <w15:docId w15:val="{08A28A9C-9080-4BC0-82A6-DA0BACE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B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C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B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Stout</dc:creator>
  <cp:keywords/>
  <cp:lastModifiedBy>CEO Canoeing Ireland</cp:lastModifiedBy>
  <cp:revision>2</cp:revision>
  <dcterms:created xsi:type="dcterms:W3CDTF">2020-05-05T17:45:00Z</dcterms:created>
  <dcterms:modified xsi:type="dcterms:W3CDTF">2020-05-05T17:45:00Z</dcterms:modified>
</cp:coreProperties>
</file>