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21" w:rsidRDefault="00F42021">
      <w:pPr>
        <w:pStyle w:val="Title"/>
        <w:rPr>
          <w:sz w:val="22"/>
        </w:rPr>
      </w:pPr>
    </w:p>
    <w:p w:rsidR="00F42021" w:rsidRDefault="00F42021">
      <w:pPr>
        <w:pStyle w:val="Title"/>
        <w:rPr>
          <w:sz w:val="22"/>
        </w:rPr>
      </w:pPr>
      <w:r>
        <w:rPr>
          <w:sz w:val="22"/>
        </w:rPr>
        <w:t>Lindley Educational Trust Placement</w:t>
      </w:r>
    </w:p>
    <w:p w:rsidR="00F42021" w:rsidRDefault="00F42021">
      <w:pPr>
        <w:pStyle w:val="Title"/>
        <w:rPr>
          <w:sz w:val="22"/>
        </w:rPr>
      </w:pPr>
    </w:p>
    <w:p w:rsidR="00F42021" w:rsidRDefault="00F42021">
      <w:pPr>
        <w:jc w:val="center"/>
        <w:rPr>
          <w:b/>
          <w:bCs/>
          <w:sz w:val="22"/>
        </w:rPr>
      </w:pPr>
    </w:p>
    <w:p w:rsidR="00F42021" w:rsidRDefault="00F42021" w:rsidP="00F42021">
      <w:pPr>
        <w:jc w:val="center"/>
        <w:rPr>
          <w:b/>
          <w:bCs/>
          <w:sz w:val="22"/>
        </w:rPr>
      </w:pPr>
      <w:r>
        <w:rPr>
          <w:b/>
          <w:bCs/>
          <w:sz w:val="22"/>
        </w:rPr>
        <w:t>Approximate dates March 2nd – May</w:t>
      </w:r>
      <w:r w:rsidR="0019095D">
        <w:rPr>
          <w:b/>
          <w:bCs/>
          <w:sz w:val="22"/>
        </w:rPr>
        <w:t xml:space="preserve"> </w:t>
      </w:r>
      <w:r>
        <w:rPr>
          <w:b/>
          <w:bCs/>
          <w:sz w:val="22"/>
        </w:rPr>
        <w:t>1</w:t>
      </w:r>
      <w:r w:rsidRPr="00F42021">
        <w:rPr>
          <w:b/>
          <w:bCs/>
          <w:sz w:val="22"/>
          <w:vertAlign w:val="superscript"/>
        </w:rPr>
        <w:t>st</w:t>
      </w:r>
      <w:r>
        <w:rPr>
          <w:b/>
          <w:bCs/>
          <w:sz w:val="22"/>
        </w:rPr>
        <w:t xml:space="preserve"> </w:t>
      </w:r>
      <w:r w:rsidR="0019095D">
        <w:rPr>
          <w:b/>
          <w:bCs/>
          <w:sz w:val="22"/>
        </w:rPr>
        <w:t>2015</w:t>
      </w:r>
    </w:p>
    <w:p w:rsidR="00F42021" w:rsidRDefault="00F42021" w:rsidP="00F42021">
      <w:pPr>
        <w:jc w:val="center"/>
        <w:rPr>
          <w:b/>
          <w:bCs/>
          <w:sz w:val="22"/>
        </w:rPr>
      </w:pPr>
    </w:p>
    <w:p w:rsidR="00F42021" w:rsidRPr="00C712D7" w:rsidRDefault="00F42021" w:rsidP="00F42021">
      <w:pPr>
        <w:ind w:left="-567"/>
        <w:jc w:val="both"/>
        <w:rPr>
          <w:bCs/>
          <w:sz w:val="22"/>
        </w:rPr>
      </w:pPr>
      <w:r w:rsidRPr="00C712D7">
        <w:rPr>
          <w:bCs/>
          <w:sz w:val="22"/>
        </w:rPr>
        <w:t xml:space="preserve">Landon Carver are delighted to offer the first of our UK work placements for recent graduates from the Outdoor Adventure and Education Sector in Ireland. This opportunity provides funding for one candidate to spend 60 days immersed in the </w:t>
      </w:r>
      <w:proofErr w:type="spellStart"/>
      <w:r w:rsidRPr="00C712D7">
        <w:rPr>
          <w:bCs/>
          <w:sz w:val="22"/>
        </w:rPr>
        <w:t>Hollowford</w:t>
      </w:r>
      <w:proofErr w:type="spellEnd"/>
      <w:r w:rsidRPr="00C712D7">
        <w:rPr>
          <w:bCs/>
          <w:sz w:val="22"/>
        </w:rPr>
        <w:t xml:space="preserve"> centre situated in the heart of the Peak District National Park.</w:t>
      </w:r>
    </w:p>
    <w:p w:rsidR="00F42021" w:rsidRPr="00C712D7" w:rsidRDefault="00F42021" w:rsidP="00F42021">
      <w:pPr>
        <w:ind w:left="-567"/>
        <w:jc w:val="both"/>
        <w:rPr>
          <w:bCs/>
          <w:sz w:val="22"/>
        </w:rPr>
      </w:pPr>
    </w:p>
    <w:p w:rsidR="00F42021" w:rsidRDefault="00F42021" w:rsidP="00F42021">
      <w:pPr>
        <w:ind w:left="-567"/>
        <w:jc w:val="both"/>
        <w:rPr>
          <w:bCs/>
          <w:sz w:val="22"/>
        </w:rPr>
      </w:pPr>
      <w:r w:rsidRPr="00C712D7">
        <w:rPr>
          <w:bCs/>
          <w:sz w:val="22"/>
        </w:rPr>
        <w:t xml:space="preserve">More importantly </w:t>
      </w:r>
      <w:proofErr w:type="spellStart"/>
      <w:r w:rsidRPr="00C712D7">
        <w:rPr>
          <w:bCs/>
          <w:sz w:val="22"/>
        </w:rPr>
        <w:t>Hollowford</w:t>
      </w:r>
      <w:proofErr w:type="spellEnd"/>
      <w:r w:rsidRPr="00C712D7">
        <w:rPr>
          <w:bCs/>
          <w:sz w:val="22"/>
        </w:rPr>
        <w:t xml:space="preserve"> is an exponent of Outdoor Education and the successful candidate will spend time learning </w:t>
      </w:r>
      <w:r w:rsidR="00C712D7" w:rsidRPr="00C712D7">
        <w:rPr>
          <w:bCs/>
          <w:sz w:val="22"/>
        </w:rPr>
        <w:t xml:space="preserve">from their experienced staff and a multitude </w:t>
      </w:r>
      <w:r w:rsidR="005E21E4">
        <w:rPr>
          <w:bCs/>
          <w:sz w:val="22"/>
        </w:rPr>
        <w:t>of clients &amp;</w:t>
      </w:r>
      <w:r w:rsidR="00C712D7" w:rsidRPr="00C712D7">
        <w:rPr>
          <w:bCs/>
          <w:sz w:val="22"/>
        </w:rPr>
        <w:t xml:space="preserve"> students from a wide variety of social backgrounds and sectors.</w:t>
      </w:r>
      <w:r w:rsidRPr="00C712D7">
        <w:rPr>
          <w:bCs/>
          <w:sz w:val="22"/>
        </w:rPr>
        <w:t xml:space="preserve">  </w:t>
      </w:r>
    </w:p>
    <w:p w:rsidR="00C712D7" w:rsidRDefault="00C712D7" w:rsidP="00F42021">
      <w:pPr>
        <w:ind w:left="-567"/>
        <w:jc w:val="both"/>
        <w:rPr>
          <w:bCs/>
          <w:sz w:val="22"/>
        </w:rPr>
      </w:pPr>
    </w:p>
    <w:p w:rsidR="00C712D7" w:rsidRPr="00C712D7" w:rsidRDefault="00C712D7" w:rsidP="00F42021">
      <w:pPr>
        <w:ind w:left="-567"/>
        <w:jc w:val="both"/>
        <w:rPr>
          <w:b/>
          <w:bCs/>
          <w:sz w:val="22"/>
        </w:rPr>
      </w:pPr>
      <w:r w:rsidRPr="00C712D7">
        <w:rPr>
          <w:b/>
          <w:bCs/>
          <w:sz w:val="22"/>
        </w:rPr>
        <w:t xml:space="preserve">The </w:t>
      </w:r>
      <w:r w:rsidR="005E21E4">
        <w:rPr>
          <w:b/>
          <w:bCs/>
          <w:sz w:val="22"/>
        </w:rPr>
        <w:t>P</w:t>
      </w:r>
      <w:r w:rsidRPr="00C712D7">
        <w:rPr>
          <w:b/>
          <w:bCs/>
          <w:sz w:val="22"/>
        </w:rPr>
        <w:t xml:space="preserve">lacement and </w:t>
      </w:r>
      <w:r w:rsidR="005E21E4">
        <w:rPr>
          <w:b/>
          <w:bCs/>
          <w:sz w:val="22"/>
        </w:rPr>
        <w:t>A</w:t>
      </w:r>
      <w:r w:rsidRPr="00C712D7">
        <w:rPr>
          <w:b/>
          <w:bCs/>
          <w:sz w:val="22"/>
        </w:rPr>
        <w:t>ccommodation</w:t>
      </w:r>
    </w:p>
    <w:p w:rsidR="00C712D7" w:rsidRDefault="00C712D7" w:rsidP="00F42021">
      <w:pPr>
        <w:ind w:left="-567"/>
        <w:jc w:val="both"/>
        <w:rPr>
          <w:bCs/>
          <w:sz w:val="22"/>
        </w:rPr>
      </w:pPr>
    </w:p>
    <w:p w:rsidR="00C712D7" w:rsidRPr="00C712D7" w:rsidRDefault="00C712D7" w:rsidP="00C712D7">
      <w:pPr>
        <w:ind w:left="-567"/>
        <w:jc w:val="both"/>
      </w:pPr>
      <w:r>
        <w:rPr>
          <w:bCs/>
          <w:sz w:val="22"/>
        </w:rPr>
        <w:t xml:space="preserve">We have attained funding for one candidate to work in </w:t>
      </w:r>
      <w:proofErr w:type="spellStart"/>
      <w:r>
        <w:rPr>
          <w:bCs/>
          <w:sz w:val="22"/>
        </w:rPr>
        <w:t>Hollowford</w:t>
      </w:r>
      <w:proofErr w:type="spellEnd"/>
      <w:r>
        <w:rPr>
          <w:bCs/>
          <w:sz w:val="22"/>
        </w:rPr>
        <w:t xml:space="preserve"> for 60 days from approximately March 2</w:t>
      </w:r>
      <w:r w:rsidRPr="00C712D7">
        <w:rPr>
          <w:bCs/>
          <w:sz w:val="22"/>
          <w:vertAlign w:val="superscript"/>
        </w:rPr>
        <w:t>nd</w:t>
      </w:r>
      <w:r>
        <w:rPr>
          <w:bCs/>
          <w:sz w:val="22"/>
        </w:rPr>
        <w:t xml:space="preserve"> to May 1</w:t>
      </w:r>
      <w:r w:rsidRPr="00C712D7">
        <w:rPr>
          <w:bCs/>
          <w:sz w:val="22"/>
          <w:vertAlign w:val="superscript"/>
        </w:rPr>
        <w:t>st</w:t>
      </w:r>
      <w:r>
        <w:rPr>
          <w:bCs/>
          <w:sz w:val="22"/>
        </w:rPr>
        <w:t xml:space="preserve">. The funding covers all associated travel costs, insurance, some </w:t>
      </w:r>
      <w:r w:rsidR="005E21E4">
        <w:rPr>
          <w:bCs/>
          <w:sz w:val="22"/>
        </w:rPr>
        <w:t xml:space="preserve">branded </w:t>
      </w:r>
      <w:r>
        <w:rPr>
          <w:bCs/>
          <w:sz w:val="22"/>
        </w:rPr>
        <w:t xml:space="preserve">clothing as well as full board in the </w:t>
      </w:r>
      <w:proofErr w:type="spellStart"/>
      <w:r>
        <w:rPr>
          <w:bCs/>
          <w:sz w:val="22"/>
        </w:rPr>
        <w:t>Hollowford</w:t>
      </w:r>
      <w:proofErr w:type="spellEnd"/>
      <w:r>
        <w:rPr>
          <w:bCs/>
          <w:sz w:val="22"/>
        </w:rPr>
        <w:t xml:space="preserve"> centre for the duration of the stay.  This also </w:t>
      </w:r>
      <w:r w:rsidRPr="00C712D7">
        <w:t>includes a night away in Scotland and CPD opportunities listed below.</w:t>
      </w:r>
    </w:p>
    <w:p w:rsidR="00C712D7" w:rsidRPr="00C712D7" w:rsidRDefault="00C712D7" w:rsidP="00F42021">
      <w:pPr>
        <w:ind w:left="-567"/>
        <w:jc w:val="both"/>
        <w:rPr>
          <w:bCs/>
          <w:sz w:val="22"/>
        </w:rPr>
      </w:pPr>
    </w:p>
    <w:p w:rsidR="008B2852" w:rsidRDefault="008B2852" w:rsidP="00C712D7">
      <w:pPr>
        <w:rPr>
          <w:b/>
          <w:bCs/>
          <w:sz w:val="16"/>
        </w:rPr>
      </w:pPr>
    </w:p>
    <w:p w:rsidR="008B2852" w:rsidRDefault="0019095D">
      <w:pPr>
        <w:ind w:left="-540"/>
        <w:rPr>
          <w:b/>
          <w:bCs/>
          <w:sz w:val="22"/>
        </w:rPr>
      </w:pPr>
      <w:r>
        <w:rPr>
          <w:b/>
          <w:bCs/>
          <w:sz w:val="22"/>
        </w:rPr>
        <w:t>Broad Description</w:t>
      </w:r>
    </w:p>
    <w:p w:rsidR="005E21E4" w:rsidRDefault="005E21E4">
      <w:pPr>
        <w:pStyle w:val="BodyText"/>
        <w:ind w:left="-540"/>
        <w:rPr>
          <w:sz w:val="22"/>
        </w:rPr>
      </w:pPr>
    </w:p>
    <w:p w:rsidR="008B2852" w:rsidRDefault="0019095D">
      <w:pPr>
        <w:pStyle w:val="BodyText"/>
        <w:ind w:left="-540"/>
        <w:rPr>
          <w:sz w:val="22"/>
        </w:rPr>
      </w:pPr>
      <w:r>
        <w:rPr>
          <w:sz w:val="22"/>
        </w:rPr>
        <w:t>Lindley Educational Trust provides per</w:t>
      </w:r>
      <w:r w:rsidR="00C712D7">
        <w:rPr>
          <w:sz w:val="22"/>
        </w:rPr>
        <w:t>sonal and team development.  Their</w:t>
      </w:r>
      <w:r>
        <w:rPr>
          <w:sz w:val="22"/>
        </w:rPr>
        <w:t xml:space="preserve"> instructors stay with their group throughout the duration of their stay, so that they can build rapport and really tailor </w:t>
      </w:r>
      <w:r w:rsidR="00C712D7">
        <w:rPr>
          <w:sz w:val="22"/>
        </w:rPr>
        <w:t xml:space="preserve">the </w:t>
      </w:r>
      <w:r>
        <w:rPr>
          <w:sz w:val="22"/>
        </w:rPr>
        <w:t>level of challenge accordingly.  All groups will work towards specific aims and within activities suitable periods of reflection and reviewing take place to help identify learning.</w:t>
      </w:r>
    </w:p>
    <w:p w:rsidR="00F42021" w:rsidRDefault="00F42021">
      <w:pPr>
        <w:pStyle w:val="BodyText"/>
        <w:ind w:left="-540"/>
        <w:rPr>
          <w:sz w:val="22"/>
        </w:rPr>
      </w:pPr>
    </w:p>
    <w:p w:rsidR="00F42021" w:rsidRDefault="00F42021">
      <w:pPr>
        <w:pStyle w:val="BodyText"/>
        <w:ind w:left="-540"/>
        <w:rPr>
          <w:sz w:val="22"/>
        </w:rPr>
      </w:pPr>
      <w:r>
        <w:rPr>
          <w:sz w:val="22"/>
        </w:rPr>
        <w:t xml:space="preserve">More info on Lindley Educational trust from </w:t>
      </w:r>
      <w:hyperlink r:id="rId7" w:history="1">
        <w:r w:rsidRPr="004C417E">
          <w:rPr>
            <w:rStyle w:val="Hyperlink"/>
            <w:sz w:val="22"/>
          </w:rPr>
          <w:t>www.hollowford.org</w:t>
        </w:r>
      </w:hyperlink>
    </w:p>
    <w:p w:rsidR="00F42021" w:rsidRDefault="00F42021">
      <w:pPr>
        <w:pStyle w:val="BodyText"/>
        <w:ind w:left="-540"/>
        <w:rPr>
          <w:sz w:val="22"/>
        </w:rPr>
      </w:pPr>
    </w:p>
    <w:p w:rsidR="00F42021" w:rsidRDefault="00F42021">
      <w:pPr>
        <w:pStyle w:val="BodyText"/>
        <w:ind w:left="-540"/>
        <w:rPr>
          <w:sz w:val="22"/>
        </w:rPr>
      </w:pPr>
      <w:r>
        <w:rPr>
          <w:sz w:val="22"/>
        </w:rPr>
        <w:t xml:space="preserve">More information on </w:t>
      </w:r>
      <w:proofErr w:type="spellStart"/>
      <w:r>
        <w:rPr>
          <w:sz w:val="22"/>
        </w:rPr>
        <w:t>Hollowford</w:t>
      </w:r>
      <w:proofErr w:type="spellEnd"/>
      <w:r>
        <w:rPr>
          <w:sz w:val="22"/>
        </w:rPr>
        <w:t xml:space="preserve"> Centre from </w:t>
      </w:r>
      <w:r w:rsidRPr="00F42021">
        <w:rPr>
          <w:sz w:val="22"/>
        </w:rPr>
        <w:t>http://www.hollowford.org/hollowford/index.htm</w:t>
      </w:r>
    </w:p>
    <w:p w:rsidR="008B2852" w:rsidRDefault="008B2852">
      <w:pPr>
        <w:ind w:left="-540"/>
        <w:rPr>
          <w:b/>
          <w:bCs/>
          <w:sz w:val="16"/>
        </w:rPr>
      </w:pPr>
    </w:p>
    <w:p w:rsidR="008B2852" w:rsidRDefault="0019095D">
      <w:pPr>
        <w:ind w:left="-540"/>
        <w:rPr>
          <w:b/>
          <w:bCs/>
          <w:sz w:val="22"/>
        </w:rPr>
      </w:pPr>
      <w:r>
        <w:rPr>
          <w:b/>
          <w:bCs/>
          <w:sz w:val="22"/>
        </w:rPr>
        <w:t>During the 60 days the student will have exposure to a diverse range of groups including:</w:t>
      </w:r>
    </w:p>
    <w:p w:rsidR="00C712D7" w:rsidRDefault="00C712D7">
      <w:pPr>
        <w:ind w:left="-540"/>
        <w:rPr>
          <w:b/>
          <w:bCs/>
          <w:sz w:val="22"/>
        </w:rPr>
      </w:pPr>
    </w:p>
    <w:p w:rsidR="008B2852" w:rsidRDefault="0019095D">
      <w:pPr>
        <w:numPr>
          <w:ilvl w:val="0"/>
          <w:numId w:val="4"/>
        </w:numPr>
        <w:rPr>
          <w:sz w:val="22"/>
        </w:rPr>
      </w:pPr>
      <w:r>
        <w:rPr>
          <w:sz w:val="22"/>
        </w:rPr>
        <w:t>Graduate programmes focusing on teamwork and leadership development.</w:t>
      </w:r>
    </w:p>
    <w:p w:rsidR="008B2852" w:rsidRDefault="0019095D">
      <w:pPr>
        <w:numPr>
          <w:ilvl w:val="0"/>
          <w:numId w:val="4"/>
        </w:numPr>
        <w:rPr>
          <w:sz w:val="22"/>
        </w:rPr>
      </w:pPr>
      <w:r>
        <w:rPr>
          <w:sz w:val="22"/>
        </w:rPr>
        <w:t>National Citizenship Service events</w:t>
      </w:r>
    </w:p>
    <w:p w:rsidR="008B2852" w:rsidRDefault="0019095D">
      <w:pPr>
        <w:numPr>
          <w:ilvl w:val="0"/>
          <w:numId w:val="4"/>
        </w:numPr>
        <w:rPr>
          <w:sz w:val="22"/>
        </w:rPr>
      </w:pPr>
      <w:r>
        <w:rPr>
          <w:sz w:val="22"/>
        </w:rPr>
        <w:t>Youth Groups</w:t>
      </w:r>
    </w:p>
    <w:p w:rsidR="008B2852" w:rsidRDefault="0019095D">
      <w:pPr>
        <w:numPr>
          <w:ilvl w:val="0"/>
          <w:numId w:val="4"/>
        </w:numPr>
        <w:rPr>
          <w:sz w:val="22"/>
        </w:rPr>
      </w:pPr>
      <w:r>
        <w:rPr>
          <w:sz w:val="22"/>
        </w:rPr>
        <w:t>Primary and Secondary school course</w:t>
      </w:r>
    </w:p>
    <w:p w:rsidR="008B2852" w:rsidRDefault="008B2852">
      <w:pPr>
        <w:ind w:left="-540"/>
        <w:rPr>
          <w:sz w:val="16"/>
        </w:rPr>
      </w:pPr>
    </w:p>
    <w:p w:rsidR="008B2852" w:rsidRDefault="0019095D">
      <w:pPr>
        <w:ind w:left="-540"/>
        <w:rPr>
          <w:b/>
          <w:bCs/>
          <w:sz w:val="22"/>
        </w:rPr>
      </w:pPr>
      <w:r>
        <w:rPr>
          <w:b/>
          <w:bCs/>
          <w:sz w:val="22"/>
        </w:rPr>
        <w:t>As part of the placement they will have the opportunity to attend the following CPD:</w:t>
      </w:r>
    </w:p>
    <w:p w:rsidR="00C712D7" w:rsidRDefault="00C712D7">
      <w:pPr>
        <w:ind w:left="-540"/>
        <w:rPr>
          <w:b/>
          <w:bCs/>
          <w:sz w:val="22"/>
        </w:rPr>
      </w:pPr>
    </w:p>
    <w:p w:rsidR="008B2852" w:rsidRDefault="0019095D">
      <w:pPr>
        <w:numPr>
          <w:ilvl w:val="0"/>
          <w:numId w:val="5"/>
        </w:numPr>
        <w:rPr>
          <w:sz w:val="22"/>
        </w:rPr>
      </w:pPr>
      <w:r>
        <w:rPr>
          <w:sz w:val="22"/>
        </w:rPr>
        <w:t xml:space="preserve">Annual Festival of Outdoor Learning </w:t>
      </w:r>
    </w:p>
    <w:p w:rsidR="008B2852" w:rsidRDefault="0019095D">
      <w:pPr>
        <w:numPr>
          <w:ilvl w:val="0"/>
          <w:numId w:val="5"/>
        </w:numPr>
        <w:rPr>
          <w:sz w:val="22"/>
        </w:rPr>
      </w:pPr>
      <w:r>
        <w:rPr>
          <w:sz w:val="22"/>
        </w:rPr>
        <w:t>Winter mountaineering in Cairngorms</w:t>
      </w:r>
    </w:p>
    <w:p w:rsidR="008B2852" w:rsidRDefault="0019095D">
      <w:pPr>
        <w:numPr>
          <w:ilvl w:val="0"/>
          <w:numId w:val="5"/>
        </w:numPr>
        <w:rPr>
          <w:sz w:val="22"/>
        </w:rPr>
      </w:pPr>
      <w:r>
        <w:rPr>
          <w:sz w:val="22"/>
        </w:rPr>
        <w:t>Instructor update including external ‘expert’ input on bushcraft and archery</w:t>
      </w:r>
    </w:p>
    <w:p w:rsidR="008B2852" w:rsidRDefault="008B2852">
      <w:pPr>
        <w:ind w:left="-540"/>
        <w:rPr>
          <w:sz w:val="16"/>
        </w:rPr>
      </w:pPr>
    </w:p>
    <w:p w:rsidR="008B2852" w:rsidRDefault="0019095D">
      <w:pPr>
        <w:ind w:hanging="540"/>
        <w:rPr>
          <w:b/>
          <w:bCs/>
          <w:sz w:val="22"/>
        </w:rPr>
      </w:pPr>
      <w:r>
        <w:rPr>
          <w:b/>
          <w:bCs/>
          <w:sz w:val="22"/>
        </w:rPr>
        <w:t>Hollowford delivers a wide range of activities:</w:t>
      </w:r>
    </w:p>
    <w:p w:rsidR="008B2852" w:rsidRDefault="0019095D">
      <w:pPr>
        <w:ind w:hanging="540"/>
        <w:rPr>
          <w:sz w:val="22"/>
        </w:rPr>
      </w:pPr>
      <w:r>
        <w:rPr>
          <w:sz w:val="22"/>
        </w:rPr>
        <w:t>- Rock Climbing</w:t>
      </w:r>
      <w:r>
        <w:rPr>
          <w:sz w:val="22"/>
        </w:rPr>
        <w:tab/>
        <w:t>- Hill Walking</w:t>
      </w:r>
      <w:r>
        <w:rPr>
          <w:sz w:val="22"/>
        </w:rPr>
        <w:tab/>
      </w:r>
      <w:r>
        <w:rPr>
          <w:sz w:val="22"/>
        </w:rPr>
        <w:tab/>
        <w:t>- Abseiling</w:t>
      </w:r>
      <w:r>
        <w:rPr>
          <w:sz w:val="22"/>
        </w:rPr>
        <w:tab/>
      </w:r>
      <w:r>
        <w:rPr>
          <w:sz w:val="22"/>
        </w:rPr>
        <w:tab/>
        <w:t>- Canoeing</w:t>
      </w:r>
    </w:p>
    <w:p w:rsidR="008B2852" w:rsidRDefault="0019095D">
      <w:pPr>
        <w:ind w:hanging="540"/>
        <w:rPr>
          <w:sz w:val="22"/>
        </w:rPr>
      </w:pPr>
      <w:r>
        <w:rPr>
          <w:sz w:val="22"/>
        </w:rPr>
        <w:t>- Raft Building</w:t>
      </w:r>
      <w:r>
        <w:rPr>
          <w:sz w:val="22"/>
        </w:rPr>
        <w:tab/>
        <w:t>- Bushcraft</w:t>
      </w:r>
      <w:r>
        <w:rPr>
          <w:sz w:val="22"/>
        </w:rPr>
        <w:tab/>
      </w:r>
      <w:r>
        <w:rPr>
          <w:sz w:val="22"/>
        </w:rPr>
        <w:tab/>
        <w:t>- Kayaking</w:t>
      </w:r>
      <w:r>
        <w:rPr>
          <w:sz w:val="22"/>
        </w:rPr>
        <w:tab/>
      </w:r>
      <w:r>
        <w:rPr>
          <w:sz w:val="22"/>
        </w:rPr>
        <w:tab/>
        <w:t>- Environmental activities</w:t>
      </w:r>
    </w:p>
    <w:p w:rsidR="008B2852" w:rsidRDefault="0019095D">
      <w:pPr>
        <w:ind w:left="-540" w:right="-334"/>
        <w:rPr>
          <w:sz w:val="22"/>
        </w:rPr>
      </w:pPr>
      <w:r>
        <w:rPr>
          <w:sz w:val="22"/>
        </w:rPr>
        <w:t>- Mine Exploration</w:t>
      </w:r>
      <w:r>
        <w:rPr>
          <w:sz w:val="22"/>
        </w:rPr>
        <w:tab/>
        <w:t>- Rock scrambling</w:t>
      </w:r>
      <w:r>
        <w:rPr>
          <w:sz w:val="22"/>
        </w:rPr>
        <w:tab/>
        <w:t>- High Ropes</w:t>
      </w:r>
      <w:r>
        <w:rPr>
          <w:sz w:val="22"/>
        </w:rPr>
        <w:tab/>
      </w:r>
      <w:r>
        <w:rPr>
          <w:sz w:val="22"/>
        </w:rPr>
        <w:tab/>
        <w:t>- Stream scrambling</w:t>
      </w:r>
    </w:p>
    <w:p w:rsidR="008B2852" w:rsidRDefault="0019095D">
      <w:pPr>
        <w:ind w:hanging="540"/>
        <w:rPr>
          <w:sz w:val="22"/>
        </w:rPr>
      </w:pPr>
      <w:r>
        <w:rPr>
          <w:sz w:val="22"/>
        </w:rPr>
        <w:t>- Low Ropes</w:t>
      </w:r>
      <w:r>
        <w:rPr>
          <w:sz w:val="22"/>
        </w:rPr>
        <w:tab/>
      </w:r>
      <w:r>
        <w:rPr>
          <w:sz w:val="22"/>
        </w:rPr>
        <w:tab/>
        <w:t>- Problem Solving</w:t>
      </w:r>
      <w:r>
        <w:rPr>
          <w:sz w:val="22"/>
        </w:rPr>
        <w:tab/>
        <w:t>- Challenge Course</w:t>
      </w:r>
      <w:r>
        <w:rPr>
          <w:sz w:val="22"/>
        </w:rPr>
        <w:tab/>
        <w:t>- Orienteering</w:t>
      </w:r>
    </w:p>
    <w:p w:rsidR="008B2852" w:rsidRDefault="0019095D">
      <w:pPr>
        <w:ind w:hanging="540"/>
        <w:rPr>
          <w:sz w:val="22"/>
        </w:rPr>
      </w:pPr>
      <w:r>
        <w:rPr>
          <w:sz w:val="22"/>
        </w:rPr>
        <w:t>- On-</w:t>
      </w:r>
      <w:proofErr w:type="spellStart"/>
      <w:r>
        <w:rPr>
          <w:sz w:val="22"/>
        </w:rPr>
        <w:t>Piste</w:t>
      </w:r>
      <w:proofErr w:type="spellEnd"/>
      <w:r>
        <w:rPr>
          <w:sz w:val="22"/>
        </w:rPr>
        <w:t xml:space="preserve"> Skiing</w:t>
      </w:r>
      <w:r>
        <w:rPr>
          <w:sz w:val="22"/>
        </w:rPr>
        <w:tab/>
        <w:t>- Caving</w:t>
      </w:r>
      <w:r>
        <w:rPr>
          <w:sz w:val="22"/>
        </w:rPr>
        <w:tab/>
      </w:r>
      <w:r>
        <w:rPr>
          <w:sz w:val="22"/>
        </w:rPr>
        <w:tab/>
        <w:t>- Mountaineering</w:t>
      </w:r>
    </w:p>
    <w:p w:rsidR="00C712D7" w:rsidRDefault="00C712D7">
      <w:pPr>
        <w:pStyle w:val="Heading2"/>
        <w:rPr>
          <w:b w:val="0"/>
          <w:bCs w:val="0"/>
          <w:sz w:val="16"/>
        </w:rPr>
      </w:pPr>
    </w:p>
    <w:p w:rsidR="005E21E4" w:rsidRPr="005E21E4" w:rsidRDefault="005E21E4" w:rsidP="005E21E4"/>
    <w:p w:rsidR="00C712D7" w:rsidRDefault="00C712D7">
      <w:pPr>
        <w:pStyle w:val="Heading2"/>
        <w:rPr>
          <w:sz w:val="22"/>
        </w:rPr>
      </w:pPr>
    </w:p>
    <w:p w:rsidR="008B2852" w:rsidRDefault="0019095D">
      <w:pPr>
        <w:pStyle w:val="Heading2"/>
        <w:rPr>
          <w:sz w:val="22"/>
        </w:rPr>
      </w:pPr>
      <w:r>
        <w:rPr>
          <w:sz w:val="22"/>
        </w:rPr>
        <w:t>Roles and Responsibilities</w:t>
      </w:r>
    </w:p>
    <w:p w:rsidR="00C712D7" w:rsidRPr="00C712D7" w:rsidRDefault="00C712D7" w:rsidP="00C712D7"/>
    <w:p w:rsidR="008B2852" w:rsidRDefault="005E21E4">
      <w:pPr>
        <w:numPr>
          <w:ilvl w:val="0"/>
          <w:numId w:val="3"/>
        </w:numPr>
        <w:jc w:val="both"/>
        <w:rPr>
          <w:sz w:val="22"/>
        </w:rPr>
      </w:pPr>
      <w:r>
        <w:rPr>
          <w:sz w:val="22"/>
        </w:rPr>
        <w:t>The successful candidate</w:t>
      </w:r>
      <w:r w:rsidR="0019095D">
        <w:rPr>
          <w:sz w:val="22"/>
        </w:rPr>
        <w:t xml:space="preserve"> will be part of the instructional team initially working alongside fully experience staff - shadowing / assisting.  As their placement progresses the students would run their own group with an appropriate level of support. </w:t>
      </w:r>
    </w:p>
    <w:p w:rsidR="008B2852" w:rsidRDefault="0019095D">
      <w:pPr>
        <w:ind w:left="-180" w:firstLine="360"/>
        <w:jc w:val="both"/>
        <w:rPr>
          <w:i/>
          <w:iCs/>
          <w:sz w:val="22"/>
        </w:rPr>
      </w:pPr>
      <w:r>
        <w:rPr>
          <w:i/>
          <w:iCs/>
          <w:sz w:val="22"/>
        </w:rPr>
        <w:t>(</w:t>
      </w:r>
      <w:proofErr w:type="gramStart"/>
      <w:r>
        <w:rPr>
          <w:i/>
          <w:iCs/>
          <w:sz w:val="22"/>
        </w:rPr>
        <w:t>eg</w:t>
      </w:r>
      <w:proofErr w:type="gramEnd"/>
      <w:r>
        <w:rPr>
          <w:i/>
          <w:iCs/>
          <w:sz w:val="22"/>
        </w:rPr>
        <w:t>; A qualified caving instructor would accompany them underground)</w:t>
      </w:r>
    </w:p>
    <w:p w:rsidR="008B2852" w:rsidRDefault="0019095D">
      <w:pPr>
        <w:numPr>
          <w:ilvl w:val="0"/>
          <w:numId w:val="3"/>
        </w:numPr>
        <w:jc w:val="both"/>
        <w:rPr>
          <w:sz w:val="22"/>
        </w:rPr>
      </w:pPr>
      <w:r>
        <w:rPr>
          <w:sz w:val="22"/>
        </w:rPr>
        <w:t>Deliver activities in a safe and professional manner in accordance with operating procedures and safety guidelines.</w:t>
      </w:r>
    </w:p>
    <w:p w:rsidR="008B2852" w:rsidRDefault="0019095D">
      <w:pPr>
        <w:numPr>
          <w:ilvl w:val="0"/>
          <w:numId w:val="3"/>
        </w:numPr>
        <w:rPr>
          <w:sz w:val="22"/>
        </w:rPr>
      </w:pPr>
      <w:r>
        <w:rPr>
          <w:sz w:val="22"/>
        </w:rPr>
        <w:t>Help with the general day-to-day running of the activity related aspect of the centre.</w:t>
      </w:r>
    </w:p>
    <w:p w:rsidR="008B2852" w:rsidRDefault="0019095D">
      <w:pPr>
        <w:ind w:left="-180" w:firstLine="360"/>
        <w:rPr>
          <w:sz w:val="22"/>
        </w:rPr>
      </w:pPr>
      <w:r>
        <w:rPr>
          <w:sz w:val="22"/>
        </w:rPr>
        <w:t>Including kit store maintenance, course preparation, welcome and departures.</w:t>
      </w:r>
    </w:p>
    <w:p w:rsidR="008B2852" w:rsidRDefault="0019095D">
      <w:pPr>
        <w:numPr>
          <w:ilvl w:val="0"/>
          <w:numId w:val="3"/>
        </w:numPr>
        <w:rPr>
          <w:sz w:val="22"/>
        </w:rPr>
      </w:pPr>
      <w:r>
        <w:rPr>
          <w:sz w:val="22"/>
        </w:rPr>
        <w:t>During the placement the student will be given an exposure to the workings of other aspects of the centre. Eg; assisting house team or kitchen for a day.</w:t>
      </w:r>
    </w:p>
    <w:p w:rsidR="008B2852" w:rsidRDefault="008B2852">
      <w:pPr>
        <w:ind w:left="-180"/>
        <w:rPr>
          <w:sz w:val="16"/>
        </w:rPr>
      </w:pPr>
    </w:p>
    <w:p w:rsidR="008B2852" w:rsidRDefault="00C712D7" w:rsidP="005E21E4">
      <w:pPr>
        <w:pStyle w:val="Heading4"/>
        <w:ind w:hanging="387"/>
        <w:rPr>
          <w:sz w:val="22"/>
        </w:rPr>
      </w:pPr>
      <w:r>
        <w:rPr>
          <w:sz w:val="22"/>
        </w:rPr>
        <w:t>Candidate</w:t>
      </w:r>
      <w:r w:rsidR="0019095D">
        <w:rPr>
          <w:sz w:val="22"/>
        </w:rPr>
        <w:t xml:space="preserve"> Specification</w:t>
      </w:r>
    </w:p>
    <w:p w:rsidR="00C712D7" w:rsidRPr="00C712D7" w:rsidRDefault="00C712D7" w:rsidP="00C712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B2852">
        <w:tc>
          <w:tcPr>
            <w:tcW w:w="4261" w:type="dxa"/>
          </w:tcPr>
          <w:p w:rsidR="008B2852" w:rsidRDefault="0019095D">
            <w:pPr>
              <w:tabs>
                <w:tab w:val="center" w:pos="2022"/>
              </w:tabs>
              <w:rPr>
                <w:b/>
                <w:bCs/>
                <w:sz w:val="22"/>
              </w:rPr>
            </w:pPr>
            <w:r>
              <w:rPr>
                <w:b/>
                <w:bCs/>
                <w:sz w:val="22"/>
              </w:rPr>
              <w:tab/>
            </w:r>
            <w:r w:rsidR="00C712D7">
              <w:rPr>
                <w:b/>
                <w:bCs/>
                <w:sz w:val="22"/>
              </w:rPr>
              <w:t>Desirable</w:t>
            </w:r>
          </w:p>
        </w:tc>
        <w:tc>
          <w:tcPr>
            <w:tcW w:w="4261" w:type="dxa"/>
          </w:tcPr>
          <w:p w:rsidR="008B2852" w:rsidRDefault="0019095D">
            <w:pPr>
              <w:jc w:val="center"/>
              <w:rPr>
                <w:b/>
                <w:bCs/>
                <w:sz w:val="22"/>
              </w:rPr>
            </w:pPr>
            <w:r>
              <w:rPr>
                <w:b/>
                <w:bCs/>
                <w:sz w:val="22"/>
              </w:rPr>
              <w:t>Essential</w:t>
            </w:r>
          </w:p>
        </w:tc>
      </w:tr>
      <w:tr w:rsidR="008B2852">
        <w:tc>
          <w:tcPr>
            <w:tcW w:w="4261" w:type="dxa"/>
          </w:tcPr>
          <w:p w:rsidR="008B2852" w:rsidRDefault="008B2852">
            <w:pPr>
              <w:rPr>
                <w:sz w:val="22"/>
              </w:rPr>
            </w:pPr>
          </w:p>
        </w:tc>
        <w:tc>
          <w:tcPr>
            <w:tcW w:w="4261" w:type="dxa"/>
          </w:tcPr>
          <w:p w:rsidR="008B2852" w:rsidRDefault="008B2852">
            <w:pPr>
              <w:rPr>
                <w:sz w:val="22"/>
              </w:rPr>
            </w:pPr>
          </w:p>
        </w:tc>
      </w:tr>
      <w:tr w:rsidR="008B2852">
        <w:tc>
          <w:tcPr>
            <w:tcW w:w="4261" w:type="dxa"/>
          </w:tcPr>
          <w:p w:rsidR="008B2852" w:rsidRDefault="0019095D">
            <w:pPr>
              <w:rPr>
                <w:sz w:val="22"/>
              </w:rPr>
            </w:pPr>
            <w:r>
              <w:rPr>
                <w:sz w:val="22"/>
              </w:rPr>
              <w:t>DBS safeguarding check</w:t>
            </w:r>
            <w:r w:rsidR="005E21E4">
              <w:rPr>
                <w:sz w:val="22"/>
              </w:rPr>
              <w:t xml:space="preserve"> (Garda clearance)</w:t>
            </w:r>
          </w:p>
        </w:tc>
        <w:tc>
          <w:tcPr>
            <w:tcW w:w="4261" w:type="dxa"/>
          </w:tcPr>
          <w:p w:rsidR="008B2852" w:rsidRDefault="008B2852">
            <w:pPr>
              <w:rPr>
                <w:sz w:val="22"/>
              </w:rPr>
            </w:pPr>
          </w:p>
        </w:tc>
      </w:tr>
      <w:tr w:rsidR="008B2852">
        <w:tc>
          <w:tcPr>
            <w:tcW w:w="4261" w:type="dxa"/>
          </w:tcPr>
          <w:p w:rsidR="008B2852" w:rsidRDefault="0019095D">
            <w:pPr>
              <w:rPr>
                <w:sz w:val="22"/>
              </w:rPr>
            </w:pPr>
            <w:r>
              <w:rPr>
                <w:sz w:val="22"/>
              </w:rPr>
              <w:t>D1 entitlement to drive minibuses</w:t>
            </w:r>
          </w:p>
        </w:tc>
        <w:tc>
          <w:tcPr>
            <w:tcW w:w="4261" w:type="dxa"/>
          </w:tcPr>
          <w:p w:rsidR="008B2852" w:rsidRDefault="00C712D7">
            <w:pPr>
              <w:rPr>
                <w:sz w:val="22"/>
              </w:rPr>
            </w:pPr>
            <w:r>
              <w:rPr>
                <w:sz w:val="22"/>
              </w:rPr>
              <w:t>First Aid Certificate</w:t>
            </w:r>
          </w:p>
        </w:tc>
      </w:tr>
      <w:tr w:rsidR="008B2852">
        <w:tc>
          <w:tcPr>
            <w:tcW w:w="4261" w:type="dxa"/>
          </w:tcPr>
          <w:p w:rsidR="008B2852" w:rsidRDefault="0019095D">
            <w:pPr>
              <w:rPr>
                <w:sz w:val="22"/>
              </w:rPr>
            </w:pPr>
            <w:r>
              <w:rPr>
                <w:sz w:val="22"/>
              </w:rPr>
              <w:t>Activit</w:t>
            </w:r>
            <w:r w:rsidR="00C712D7">
              <w:rPr>
                <w:sz w:val="22"/>
              </w:rPr>
              <w:t>y specific experience</w:t>
            </w:r>
          </w:p>
          <w:p w:rsidR="008B2852" w:rsidRDefault="0019095D">
            <w:pPr>
              <w:rPr>
                <w:sz w:val="22"/>
              </w:rPr>
            </w:pPr>
            <w:r>
              <w:rPr>
                <w:sz w:val="22"/>
              </w:rPr>
              <w:t>Eg: rock climbing or open canoeing</w:t>
            </w:r>
          </w:p>
        </w:tc>
        <w:tc>
          <w:tcPr>
            <w:tcW w:w="4261" w:type="dxa"/>
          </w:tcPr>
          <w:p w:rsidR="008B2852" w:rsidRDefault="0019095D">
            <w:pPr>
              <w:rPr>
                <w:sz w:val="22"/>
              </w:rPr>
            </w:pPr>
            <w:r>
              <w:rPr>
                <w:sz w:val="22"/>
              </w:rPr>
              <w:t>A keen enthusiasm to be working in the outdoors</w:t>
            </w:r>
          </w:p>
        </w:tc>
      </w:tr>
      <w:tr w:rsidR="008B2852">
        <w:tc>
          <w:tcPr>
            <w:tcW w:w="4261" w:type="dxa"/>
          </w:tcPr>
          <w:p w:rsidR="008B2852" w:rsidRDefault="0019095D">
            <w:pPr>
              <w:rPr>
                <w:sz w:val="22"/>
              </w:rPr>
            </w:pPr>
            <w:r>
              <w:rPr>
                <w:sz w:val="22"/>
              </w:rPr>
              <w:t>Experience of facilitation of learning in the outdoors</w:t>
            </w:r>
          </w:p>
        </w:tc>
        <w:tc>
          <w:tcPr>
            <w:tcW w:w="4261" w:type="dxa"/>
          </w:tcPr>
          <w:p w:rsidR="008B2852" w:rsidRDefault="008B2852">
            <w:pPr>
              <w:rPr>
                <w:sz w:val="22"/>
              </w:rPr>
            </w:pPr>
          </w:p>
        </w:tc>
      </w:tr>
      <w:tr w:rsidR="008B2852">
        <w:tc>
          <w:tcPr>
            <w:tcW w:w="4261" w:type="dxa"/>
          </w:tcPr>
          <w:p w:rsidR="008B2852" w:rsidRDefault="0019095D">
            <w:pPr>
              <w:rPr>
                <w:sz w:val="22"/>
              </w:rPr>
            </w:pPr>
            <w:r>
              <w:rPr>
                <w:sz w:val="22"/>
              </w:rPr>
              <w:t>Mature student say 21+</w:t>
            </w:r>
          </w:p>
        </w:tc>
        <w:tc>
          <w:tcPr>
            <w:tcW w:w="4261" w:type="dxa"/>
          </w:tcPr>
          <w:p w:rsidR="008B2852" w:rsidRDefault="008B2852">
            <w:pPr>
              <w:rPr>
                <w:sz w:val="22"/>
              </w:rPr>
            </w:pPr>
          </w:p>
        </w:tc>
      </w:tr>
    </w:tbl>
    <w:p w:rsidR="008B2852" w:rsidRDefault="008B2852">
      <w:pPr>
        <w:rPr>
          <w:b/>
          <w:bCs/>
          <w:sz w:val="16"/>
        </w:rPr>
      </w:pPr>
    </w:p>
    <w:p w:rsidR="00C712D7" w:rsidRDefault="00C712D7">
      <w:pPr>
        <w:pStyle w:val="Heading3"/>
        <w:rPr>
          <w:sz w:val="22"/>
        </w:rPr>
      </w:pPr>
    </w:p>
    <w:p w:rsidR="008B2852" w:rsidRDefault="0019095D">
      <w:pPr>
        <w:pStyle w:val="Heading3"/>
        <w:rPr>
          <w:sz w:val="22"/>
        </w:rPr>
      </w:pPr>
      <w:r>
        <w:rPr>
          <w:sz w:val="22"/>
        </w:rPr>
        <w:t>Suggested Equipment list;</w:t>
      </w:r>
    </w:p>
    <w:p w:rsidR="00C712D7" w:rsidRDefault="00C712D7">
      <w:pPr>
        <w:ind w:left="-540"/>
        <w:rPr>
          <w:sz w:val="22"/>
        </w:rPr>
      </w:pPr>
    </w:p>
    <w:p w:rsidR="008B2852" w:rsidRDefault="0019095D">
      <w:pPr>
        <w:ind w:left="-540"/>
        <w:rPr>
          <w:sz w:val="22"/>
        </w:rPr>
      </w:pPr>
      <w:r>
        <w:rPr>
          <w:sz w:val="22"/>
        </w:rPr>
        <w:t>This placement takes place during the colder months, hence we recommend the following;</w:t>
      </w:r>
    </w:p>
    <w:p w:rsidR="00C712D7" w:rsidRDefault="00C712D7">
      <w:pPr>
        <w:ind w:left="-180"/>
        <w:rPr>
          <w:sz w:val="22"/>
        </w:rPr>
      </w:pPr>
    </w:p>
    <w:p w:rsidR="008B2852" w:rsidRDefault="0019095D">
      <w:pPr>
        <w:ind w:left="-180"/>
        <w:rPr>
          <w:sz w:val="22"/>
        </w:rPr>
      </w:pPr>
      <w:r>
        <w:rPr>
          <w:sz w:val="22"/>
        </w:rPr>
        <w:t>- Leather 3-4 season boots</w:t>
      </w:r>
      <w:r>
        <w:rPr>
          <w:sz w:val="22"/>
        </w:rPr>
        <w:tab/>
      </w:r>
      <w:r>
        <w:rPr>
          <w:sz w:val="22"/>
        </w:rPr>
        <w:tab/>
      </w:r>
      <w:r>
        <w:rPr>
          <w:sz w:val="22"/>
        </w:rPr>
        <w:tab/>
        <w:t>- Set of mountain waterproofs</w:t>
      </w:r>
      <w:r>
        <w:rPr>
          <w:sz w:val="22"/>
        </w:rPr>
        <w:tab/>
      </w:r>
      <w:r>
        <w:rPr>
          <w:sz w:val="22"/>
        </w:rPr>
        <w:tab/>
      </w:r>
    </w:p>
    <w:p w:rsidR="008B2852" w:rsidRDefault="0019095D">
      <w:pPr>
        <w:ind w:left="-180"/>
        <w:rPr>
          <w:sz w:val="22"/>
        </w:rPr>
      </w:pPr>
      <w:r>
        <w:rPr>
          <w:sz w:val="22"/>
        </w:rPr>
        <w:t xml:space="preserve">- </w:t>
      </w:r>
      <w:proofErr w:type="gramStart"/>
      <w:r>
        <w:rPr>
          <w:sz w:val="22"/>
        </w:rPr>
        <w:t>winter</w:t>
      </w:r>
      <w:proofErr w:type="gramEnd"/>
      <w:r>
        <w:rPr>
          <w:sz w:val="22"/>
        </w:rPr>
        <w:t xml:space="preserve"> mountain trousers</w:t>
      </w:r>
      <w:r>
        <w:rPr>
          <w:sz w:val="22"/>
        </w:rPr>
        <w:tab/>
      </w:r>
      <w:r>
        <w:rPr>
          <w:sz w:val="22"/>
        </w:rPr>
        <w:tab/>
      </w:r>
      <w:r>
        <w:rPr>
          <w:sz w:val="22"/>
        </w:rPr>
        <w:tab/>
        <w:t xml:space="preserve">- 40 litre </w:t>
      </w:r>
      <w:proofErr w:type="spellStart"/>
      <w:r>
        <w:rPr>
          <w:sz w:val="22"/>
        </w:rPr>
        <w:t>rucsac</w:t>
      </w:r>
      <w:proofErr w:type="spellEnd"/>
    </w:p>
    <w:p w:rsidR="008B2852" w:rsidRDefault="0019095D">
      <w:pPr>
        <w:ind w:left="-180"/>
        <w:rPr>
          <w:sz w:val="22"/>
        </w:rPr>
      </w:pPr>
      <w:r>
        <w:rPr>
          <w:sz w:val="22"/>
        </w:rPr>
        <w:t xml:space="preserve">- </w:t>
      </w:r>
      <w:proofErr w:type="gramStart"/>
      <w:r>
        <w:rPr>
          <w:sz w:val="22"/>
        </w:rPr>
        <w:t>thermals</w:t>
      </w:r>
      <w:proofErr w:type="gramEnd"/>
      <w:r>
        <w:rPr>
          <w:sz w:val="22"/>
        </w:rPr>
        <w:tab/>
      </w:r>
      <w:r>
        <w:rPr>
          <w:sz w:val="22"/>
        </w:rPr>
        <w:tab/>
      </w:r>
      <w:r>
        <w:rPr>
          <w:sz w:val="22"/>
        </w:rPr>
        <w:tab/>
      </w:r>
      <w:r>
        <w:rPr>
          <w:sz w:val="22"/>
        </w:rPr>
        <w:tab/>
      </w:r>
      <w:r>
        <w:rPr>
          <w:sz w:val="22"/>
        </w:rPr>
        <w:tab/>
        <w:t>- fleece jumper + jacket</w:t>
      </w:r>
    </w:p>
    <w:p w:rsidR="008B2852" w:rsidRDefault="0019095D">
      <w:pPr>
        <w:ind w:left="-180"/>
        <w:rPr>
          <w:sz w:val="22"/>
        </w:rPr>
      </w:pPr>
      <w:r>
        <w:rPr>
          <w:sz w:val="22"/>
        </w:rPr>
        <w:t xml:space="preserve">- </w:t>
      </w:r>
      <w:proofErr w:type="gramStart"/>
      <w:r>
        <w:rPr>
          <w:sz w:val="22"/>
        </w:rPr>
        <w:t>winter</w:t>
      </w:r>
      <w:proofErr w:type="gramEnd"/>
      <w:r>
        <w:rPr>
          <w:sz w:val="22"/>
        </w:rPr>
        <w:t xml:space="preserve"> outer gloves</w:t>
      </w:r>
      <w:r>
        <w:rPr>
          <w:sz w:val="22"/>
        </w:rPr>
        <w:tab/>
      </w:r>
      <w:r>
        <w:rPr>
          <w:sz w:val="22"/>
        </w:rPr>
        <w:tab/>
      </w:r>
      <w:r>
        <w:rPr>
          <w:sz w:val="22"/>
        </w:rPr>
        <w:tab/>
        <w:t>- fleece hat and neck gaiter</w:t>
      </w:r>
      <w:r>
        <w:rPr>
          <w:sz w:val="22"/>
        </w:rPr>
        <w:tab/>
      </w:r>
    </w:p>
    <w:p w:rsidR="008B2852" w:rsidRDefault="0019095D">
      <w:pPr>
        <w:ind w:left="-180"/>
        <w:rPr>
          <w:sz w:val="22"/>
        </w:rPr>
      </w:pPr>
      <w:r>
        <w:rPr>
          <w:sz w:val="22"/>
        </w:rPr>
        <w:t xml:space="preserve">- </w:t>
      </w:r>
      <w:proofErr w:type="gramStart"/>
      <w:r>
        <w:rPr>
          <w:sz w:val="22"/>
        </w:rPr>
        <w:t>gaiters</w:t>
      </w:r>
      <w:proofErr w:type="gramEnd"/>
      <w:r>
        <w:rPr>
          <w:sz w:val="22"/>
        </w:rPr>
        <w:t xml:space="preserve"> (boots)</w:t>
      </w:r>
      <w:r>
        <w:rPr>
          <w:sz w:val="22"/>
        </w:rPr>
        <w:tab/>
      </w:r>
      <w:r>
        <w:rPr>
          <w:sz w:val="22"/>
        </w:rPr>
        <w:tab/>
      </w:r>
      <w:r>
        <w:rPr>
          <w:sz w:val="22"/>
        </w:rPr>
        <w:tab/>
      </w:r>
      <w:r>
        <w:rPr>
          <w:sz w:val="22"/>
        </w:rPr>
        <w:tab/>
        <w:t>- Good quality head torch</w:t>
      </w:r>
    </w:p>
    <w:p w:rsidR="008B2852" w:rsidRDefault="008B2852">
      <w:pPr>
        <w:rPr>
          <w:sz w:val="16"/>
        </w:rPr>
      </w:pPr>
    </w:p>
    <w:p w:rsidR="00C712D7" w:rsidRDefault="00C712D7">
      <w:pPr>
        <w:ind w:left="-180" w:right="-514" w:hanging="360"/>
        <w:rPr>
          <w:b/>
          <w:bCs/>
          <w:sz w:val="22"/>
        </w:rPr>
      </w:pPr>
    </w:p>
    <w:p w:rsidR="008B2852" w:rsidRDefault="0019095D">
      <w:pPr>
        <w:ind w:left="-180" w:right="-514" w:hanging="360"/>
        <w:rPr>
          <w:i/>
          <w:iCs/>
          <w:sz w:val="22"/>
        </w:rPr>
      </w:pPr>
      <w:proofErr w:type="gramStart"/>
      <w:r>
        <w:rPr>
          <w:b/>
          <w:bCs/>
          <w:sz w:val="22"/>
        </w:rPr>
        <w:t>Note</w:t>
      </w:r>
      <w:r>
        <w:rPr>
          <w:sz w:val="22"/>
        </w:rPr>
        <w:t xml:space="preserve"> </w:t>
      </w:r>
      <w:r w:rsidR="00C712D7">
        <w:rPr>
          <w:i/>
          <w:iCs/>
          <w:sz w:val="22"/>
        </w:rPr>
        <w:t>:</w:t>
      </w:r>
      <w:proofErr w:type="gramEnd"/>
      <w:r w:rsidR="00C712D7">
        <w:rPr>
          <w:i/>
          <w:iCs/>
          <w:sz w:val="22"/>
        </w:rPr>
        <w:t xml:space="preserve"> W</w:t>
      </w:r>
      <w:r>
        <w:rPr>
          <w:i/>
          <w:iCs/>
          <w:sz w:val="22"/>
        </w:rPr>
        <w:t>e will look at the pra</w:t>
      </w:r>
      <w:r w:rsidR="00C712D7">
        <w:rPr>
          <w:i/>
          <w:iCs/>
          <w:sz w:val="22"/>
        </w:rPr>
        <w:t>cticalities of undertaking a Garda Clearance</w:t>
      </w:r>
      <w:r>
        <w:rPr>
          <w:i/>
          <w:iCs/>
          <w:sz w:val="22"/>
        </w:rPr>
        <w:t xml:space="preserve"> check in advance of </w:t>
      </w:r>
      <w:r w:rsidR="00C712D7">
        <w:rPr>
          <w:i/>
          <w:iCs/>
          <w:sz w:val="22"/>
        </w:rPr>
        <w:t xml:space="preserve">the </w:t>
      </w:r>
      <w:r>
        <w:rPr>
          <w:i/>
          <w:iCs/>
          <w:sz w:val="22"/>
        </w:rPr>
        <w:t>placement</w:t>
      </w:r>
    </w:p>
    <w:p w:rsidR="00C712D7" w:rsidRDefault="00C712D7">
      <w:pPr>
        <w:ind w:left="-180" w:right="-514" w:hanging="360"/>
      </w:pPr>
    </w:p>
    <w:p w:rsidR="005E21E4" w:rsidRDefault="005E21E4" w:rsidP="005E21E4">
      <w:pPr>
        <w:ind w:left="-709" w:right="-514"/>
      </w:pPr>
    </w:p>
    <w:p w:rsidR="005E21E4" w:rsidRPr="00B43813" w:rsidRDefault="00B43813" w:rsidP="005E21E4">
      <w:pPr>
        <w:ind w:left="-709" w:right="-514"/>
        <w:rPr>
          <w:b/>
        </w:rPr>
      </w:pPr>
      <w:r w:rsidRPr="00B43813">
        <w:rPr>
          <w:b/>
        </w:rPr>
        <w:t>To Apply</w:t>
      </w:r>
    </w:p>
    <w:p w:rsidR="00B43813" w:rsidRDefault="00B43813" w:rsidP="005E21E4">
      <w:pPr>
        <w:ind w:left="-709" w:right="-514"/>
      </w:pPr>
    </w:p>
    <w:p w:rsidR="00C712D7" w:rsidRPr="00B43813" w:rsidRDefault="00C712D7" w:rsidP="005E21E4">
      <w:pPr>
        <w:ind w:left="-709" w:right="-514"/>
        <w:rPr>
          <w:i/>
          <w:color w:val="FF0000"/>
        </w:rPr>
      </w:pPr>
      <w:r>
        <w:t xml:space="preserve">Interested applicants should send a CV along with a </w:t>
      </w:r>
      <w:r w:rsidR="005E21E4">
        <w:t xml:space="preserve">letter (No more than 500 words), outlining why they believe they should be the candidate chosen this year. Candidates will be shortlisted by Landon Carver based on criteria supplied by </w:t>
      </w:r>
      <w:proofErr w:type="spellStart"/>
      <w:r w:rsidR="005E21E4">
        <w:t>Hollowford</w:t>
      </w:r>
      <w:proofErr w:type="spellEnd"/>
      <w:r w:rsidR="005E21E4">
        <w:t xml:space="preserve">, and maybe required to attend an interview. The final candidate will then be selected following a Skype interview with the team in </w:t>
      </w:r>
      <w:proofErr w:type="spellStart"/>
      <w:r w:rsidR="005E21E4">
        <w:t>Hollowford</w:t>
      </w:r>
      <w:proofErr w:type="spellEnd"/>
      <w:r w:rsidR="005E21E4">
        <w:t xml:space="preserve">. Please send CV as well as letter to </w:t>
      </w:r>
      <w:hyperlink r:id="rId8" w:history="1">
        <w:r w:rsidR="005E21E4" w:rsidRPr="004C417E">
          <w:rPr>
            <w:rStyle w:val="Hyperlink"/>
          </w:rPr>
          <w:t>david@landoncarver.com</w:t>
        </w:r>
      </w:hyperlink>
      <w:r w:rsidR="005E21E4">
        <w:t xml:space="preserve"> by </w:t>
      </w:r>
      <w:r w:rsidR="005E21E4" w:rsidRPr="00B43813">
        <w:rPr>
          <w:i/>
          <w:color w:val="FF0000"/>
        </w:rPr>
        <w:t>Tuesday the 24</w:t>
      </w:r>
      <w:r w:rsidR="005E21E4" w:rsidRPr="00B43813">
        <w:rPr>
          <w:i/>
          <w:color w:val="FF0000"/>
          <w:vertAlign w:val="superscript"/>
        </w:rPr>
        <w:t>th</w:t>
      </w:r>
      <w:r w:rsidR="005E21E4" w:rsidRPr="00B43813">
        <w:rPr>
          <w:i/>
          <w:color w:val="FF0000"/>
        </w:rPr>
        <w:t xml:space="preserve"> of February.</w:t>
      </w:r>
    </w:p>
    <w:p w:rsidR="005E21E4" w:rsidRDefault="005E21E4">
      <w:pPr>
        <w:ind w:left="-180" w:right="-514" w:hanging="360"/>
        <w:rPr>
          <w:b/>
          <w:bCs/>
        </w:rPr>
      </w:pPr>
      <w:bookmarkStart w:id="0" w:name="_GoBack"/>
      <w:bookmarkEnd w:id="0"/>
    </w:p>
    <w:sectPr w:rsidR="005E21E4">
      <w:headerReference w:type="default" r:id="rId9"/>
      <w:pgSz w:w="11906" w:h="16838"/>
      <w:pgMar w:top="53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E4" w:rsidRDefault="005E21E4" w:rsidP="005E21E4">
      <w:r>
        <w:separator/>
      </w:r>
    </w:p>
  </w:endnote>
  <w:endnote w:type="continuationSeparator" w:id="0">
    <w:p w:rsidR="005E21E4" w:rsidRDefault="005E21E4" w:rsidP="005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E4" w:rsidRDefault="005E21E4" w:rsidP="005E21E4">
      <w:r>
        <w:separator/>
      </w:r>
    </w:p>
  </w:footnote>
  <w:footnote w:type="continuationSeparator" w:id="0">
    <w:p w:rsidR="005E21E4" w:rsidRDefault="005E21E4" w:rsidP="005E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E4" w:rsidRDefault="005E21E4" w:rsidP="005E21E4">
    <w:pPr>
      <w:pStyle w:val="Header"/>
      <w:ind w:left="-1276"/>
    </w:pPr>
    <w:r w:rsidRPr="005E21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61.5pt">
          <v:imagedata r:id="rId1" o:title="logo_black_CMYK"/>
        </v:shape>
      </w:pict>
    </w:r>
    <w:r>
      <w:t xml:space="preserve"> </w:t>
    </w:r>
    <w:r>
      <w:tab/>
    </w:r>
    <w:r>
      <w:tab/>
    </w:r>
    <w:r w:rsidRPr="005E21E4">
      <w:rPr>
        <w:noProof/>
        <w:lang w:val="en-IE" w:eastAsia="en-IE"/>
      </w:rPr>
      <w:pict>
        <v:shape id="Picture 1" o:spid="_x0000_i1032" type="#_x0000_t75" alt="Hollowford Centre" style="width:147.75pt;height:45pt;visibility:visible;mso-wrap-style:square">
          <v:imagedata r:id="rId2" o:title="Hollowford Cent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BA3"/>
    <w:multiLevelType w:val="hybridMultilevel"/>
    <w:tmpl w:val="34E21A2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AB916F4"/>
    <w:multiLevelType w:val="hybridMultilevel"/>
    <w:tmpl w:val="7696B4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16DF181E"/>
    <w:multiLevelType w:val="hybridMultilevel"/>
    <w:tmpl w:val="D1BCAB3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7E901F8"/>
    <w:multiLevelType w:val="hybridMultilevel"/>
    <w:tmpl w:val="86A4B84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6761549F"/>
    <w:multiLevelType w:val="hybridMultilevel"/>
    <w:tmpl w:val="4B6CC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834B9"/>
    <w:multiLevelType w:val="hybridMultilevel"/>
    <w:tmpl w:val="C9427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5D"/>
    <w:rsid w:val="0019095D"/>
    <w:rsid w:val="005E21E4"/>
    <w:rsid w:val="008B2852"/>
    <w:rsid w:val="00B43813"/>
    <w:rsid w:val="00C712D7"/>
    <w:rsid w:val="00F42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158CA-B0CE-4D2B-B876-E7FEA74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540"/>
      <w:outlineLvl w:val="1"/>
    </w:pPr>
    <w:rPr>
      <w:b/>
      <w:bCs/>
    </w:rPr>
  </w:style>
  <w:style w:type="paragraph" w:styleId="Heading3">
    <w:name w:val="heading 3"/>
    <w:basedOn w:val="Normal"/>
    <w:next w:val="Normal"/>
    <w:qFormat/>
    <w:pPr>
      <w:keepNext/>
      <w:ind w:left="-540"/>
      <w:outlineLvl w:val="2"/>
    </w:pPr>
    <w:rPr>
      <w:b/>
      <w:bCs/>
    </w:rPr>
  </w:style>
  <w:style w:type="paragraph" w:styleId="Heading4">
    <w:name w:val="heading 4"/>
    <w:basedOn w:val="Normal"/>
    <w:next w:val="Normal"/>
    <w:qFormat/>
    <w:pPr>
      <w:keepNext/>
      <w:ind w:left="-18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b/>
      <w:bCs/>
      <w:u w:val="single"/>
    </w:rPr>
  </w:style>
  <w:style w:type="character" w:styleId="Hyperlink">
    <w:name w:val="Hyperlink"/>
    <w:basedOn w:val="DefaultParagraphFont"/>
    <w:uiPriority w:val="99"/>
    <w:unhideWhenUsed/>
    <w:rsid w:val="00F42021"/>
    <w:rPr>
      <w:color w:val="0563C1" w:themeColor="hyperlink"/>
      <w:u w:val="single"/>
    </w:rPr>
  </w:style>
  <w:style w:type="paragraph" w:styleId="Header">
    <w:name w:val="header"/>
    <w:basedOn w:val="Normal"/>
    <w:link w:val="HeaderChar"/>
    <w:uiPriority w:val="99"/>
    <w:unhideWhenUsed/>
    <w:rsid w:val="005E21E4"/>
    <w:pPr>
      <w:tabs>
        <w:tab w:val="center" w:pos="4513"/>
        <w:tab w:val="right" w:pos="9026"/>
      </w:tabs>
    </w:pPr>
  </w:style>
  <w:style w:type="character" w:customStyle="1" w:styleId="HeaderChar">
    <w:name w:val="Header Char"/>
    <w:basedOn w:val="DefaultParagraphFont"/>
    <w:link w:val="Header"/>
    <w:uiPriority w:val="99"/>
    <w:rsid w:val="005E21E4"/>
    <w:rPr>
      <w:sz w:val="24"/>
      <w:szCs w:val="24"/>
      <w:lang w:val="en-GB" w:eastAsia="en-US"/>
    </w:rPr>
  </w:style>
  <w:style w:type="paragraph" w:styleId="Footer">
    <w:name w:val="footer"/>
    <w:basedOn w:val="Normal"/>
    <w:link w:val="FooterChar"/>
    <w:uiPriority w:val="99"/>
    <w:unhideWhenUsed/>
    <w:rsid w:val="005E21E4"/>
    <w:pPr>
      <w:tabs>
        <w:tab w:val="center" w:pos="4513"/>
        <w:tab w:val="right" w:pos="9026"/>
      </w:tabs>
    </w:pPr>
  </w:style>
  <w:style w:type="character" w:customStyle="1" w:styleId="FooterChar">
    <w:name w:val="Footer Char"/>
    <w:basedOn w:val="DefaultParagraphFont"/>
    <w:link w:val="Footer"/>
    <w:uiPriority w:val="99"/>
    <w:rsid w:val="005E21E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andoncarver.com" TargetMode="External"/><Relationship Id="rId3" Type="http://schemas.openxmlformats.org/officeDocument/2006/relationships/settings" Target="settings.xml"/><Relationship Id="rId7" Type="http://schemas.openxmlformats.org/officeDocument/2006/relationships/hyperlink" Target="http://www.hollow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Students placements at Lindley Educational Trust</vt:lpstr>
    </vt:vector>
  </TitlesOfParts>
  <Company>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placements at Lindley Educational Trust</dc:title>
  <dc:subject/>
  <dc:creator>Mark</dc:creator>
  <cp:keywords/>
  <dc:description/>
  <cp:lastModifiedBy>Mark</cp:lastModifiedBy>
  <cp:revision>2</cp:revision>
  <dcterms:created xsi:type="dcterms:W3CDTF">2015-02-19T16:43:00Z</dcterms:created>
  <dcterms:modified xsi:type="dcterms:W3CDTF">2015-02-19T16:43:00Z</dcterms:modified>
</cp:coreProperties>
</file>